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E3306" w14:textId="77777777" w:rsidR="005C5F58" w:rsidRPr="005C5F58" w:rsidRDefault="005C5F58" w:rsidP="005C5F58">
      <w:pPr>
        <w:rPr>
          <w:rFonts w:ascii="標楷體" w:eastAsia="標楷體" w:hAnsi="標楷體"/>
          <w:sz w:val="40"/>
          <w:szCs w:val="40"/>
        </w:rPr>
      </w:pPr>
      <w:r w:rsidRPr="005C5F58">
        <w:rPr>
          <w:rFonts w:ascii="標楷體" w:eastAsia="標楷體" w:hAnsi="標楷體" w:hint="eastAsia"/>
          <w:sz w:val="40"/>
          <w:szCs w:val="40"/>
        </w:rPr>
        <w:t>附件二　服務計畫書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5C5F58" w:rsidRPr="005C5F58" w14:paraId="071833CC" w14:textId="77777777" w:rsidTr="00505D50">
        <w:trPr>
          <w:trHeight w:val="12724"/>
        </w:trPr>
        <w:tc>
          <w:tcPr>
            <w:tcW w:w="8926" w:type="dxa"/>
          </w:tcPr>
          <w:p w14:paraId="58786032" w14:textId="77777777" w:rsidR="005C5F58" w:rsidRPr="005C5F58" w:rsidRDefault="005C5F58" w:rsidP="005C5F58">
            <w:pPr>
              <w:spacing w:line="560" w:lineRule="exact"/>
              <w:rPr>
                <w:rFonts w:ascii="標楷體" w:eastAsia="標楷體" w:hAnsi="標楷體"/>
                <w:sz w:val="28"/>
                <w:szCs w:val="28"/>
              </w:rPr>
            </w:pPr>
            <w:r w:rsidRPr="005C5F58">
              <w:rPr>
                <w:rFonts w:ascii="標楷體" w:eastAsia="標楷體" w:hAnsi="標楷體" w:hint="eastAsia"/>
                <w:sz w:val="28"/>
                <w:szCs w:val="28"/>
              </w:rPr>
              <w:t>一、緣起及目標</w:t>
            </w:r>
          </w:p>
          <w:p w14:paraId="1D0F310A" w14:textId="77777777" w:rsidR="005C5F58" w:rsidRPr="005C5F58" w:rsidRDefault="005C5F58" w:rsidP="005C5F58">
            <w:pPr>
              <w:spacing w:line="560" w:lineRule="exact"/>
              <w:rPr>
                <w:rFonts w:ascii="標楷體" w:eastAsia="標楷體" w:hAnsi="標楷體"/>
                <w:sz w:val="28"/>
                <w:szCs w:val="28"/>
              </w:rPr>
            </w:pPr>
            <w:r w:rsidRPr="005C5F58">
              <w:rPr>
                <w:rFonts w:ascii="標楷體" w:eastAsia="標楷體" w:hAnsi="標楷體" w:hint="eastAsia"/>
                <w:sz w:val="28"/>
                <w:szCs w:val="28"/>
              </w:rPr>
              <w:t>二、辦理事項</w:t>
            </w:r>
          </w:p>
          <w:p w14:paraId="6AD8FC0F" w14:textId="77777777" w:rsidR="005C5F58" w:rsidRPr="005C5F58" w:rsidRDefault="005C5F58" w:rsidP="005C5F58">
            <w:pPr>
              <w:spacing w:line="560" w:lineRule="exact"/>
              <w:rPr>
                <w:rFonts w:ascii="標楷體" w:eastAsia="標楷體" w:hAnsi="標楷體"/>
                <w:sz w:val="28"/>
                <w:szCs w:val="28"/>
              </w:rPr>
            </w:pPr>
            <w:r w:rsidRPr="005C5F58">
              <w:rPr>
                <w:rFonts w:ascii="標楷體" w:eastAsia="標楷體" w:hAnsi="標楷體" w:hint="eastAsia"/>
                <w:sz w:val="28"/>
                <w:szCs w:val="28"/>
              </w:rPr>
              <w:t>三、執行策略（含個案服務流程）</w:t>
            </w:r>
          </w:p>
          <w:p w14:paraId="214ACAD4" w14:textId="77777777" w:rsidR="005C5F58" w:rsidRPr="005C5F58" w:rsidRDefault="005C5F58" w:rsidP="005C5F58">
            <w:pPr>
              <w:spacing w:line="560" w:lineRule="exact"/>
              <w:rPr>
                <w:rFonts w:ascii="標楷體" w:eastAsia="標楷體" w:hAnsi="標楷體"/>
                <w:sz w:val="28"/>
                <w:szCs w:val="28"/>
              </w:rPr>
            </w:pPr>
            <w:r w:rsidRPr="005C5F58">
              <w:rPr>
                <w:rFonts w:ascii="標楷體" w:eastAsia="標楷體" w:hAnsi="標楷體" w:hint="eastAsia"/>
                <w:sz w:val="28"/>
                <w:szCs w:val="28"/>
              </w:rPr>
              <w:t>四、預期成果與效益</w:t>
            </w:r>
          </w:p>
          <w:p w14:paraId="4D53F8C3" w14:textId="77777777" w:rsidR="005C5F58" w:rsidRPr="005C5F58" w:rsidRDefault="005C5F58" w:rsidP="005C5F58">
            <w:pPr>
              <w:spacing w:line="560" w:lineRule="exact"/>
              <w:rPr>
                <w:rFonts w:ascii="標楷體" w:eastAsia="標楷體" w:hAnsi="標楷體"/>
                <w:sz w:val="28"/>
                <w:szCs w:val="28"/>
              </w:rPr>
            </w:pPr>
            <w:r w:rsidRPr="005C5F58">
              <w:rPr>
                <w:rFonts w:ascii="標楷體" w:eastAsia="標楷體" w:hAnsi="標楷體" w:hint="eastAsia"/>
                <w:sz w:val="28"/>
                <w:szCs w:val="28"/>
              </w:rPr>
              <w:t>五、組織架構及人力配置</w:t>
            </w:r>
          </w:p>
          <w:p w14:paraId="297B3133" w14:textId="77777777" w:rsidR="005C5F58" w:rsidRPr="005C5F58" w:rsidRDefault="005C5F58" w:rsidP="005C5F58">
            <w:pPr>
              <w:spacing w:line="560" w:lineRule="exact"/>
              <w:rPr>
                <w:rFonts w:ascii="標楷體" w:eastAsia="標楷體" w:hAnsi="標楷體"/>
                <w:sz w:val="28"/>
                <w:szCs w:val="28"/>
              </w:rPr>
            </w:pPr>
            <w:r w:rsidRPr="005C5F58">
              <w:rPr>
                <w:rFonts w:ascii="標楷體" w:eastAsia="標楷體" w:hAnsi="標楷體" w:hint="eastAsia"/>
                <w:sz w:val="28"/>
                <w:szCs w:val="28"/>
              </w:rPr>
              <w:t>六、整合性服務計畫，應說明下列事項：</w:t>
            </w:r>
          </w:p>
          <w:p w14:paraId="761B3BA1" w14:textId="77777777" w:rsidR="005C5F58" w:rsidRPr="005C5F58" w:rsidRDefault="005C5F58" w:rsidP="005C5F58">
            <w:pPr>
              <w:spacing w:line="560" w:lineRule="exact"/>
              <w:ind w:left="840" w:hangingChars="300" w:hanging="840"/>
              <w:rPr>
                <w:rFonts w:ascii="標楷體" w:eastAsia="標楷體" w:hAnsi="標楷體"/>
                <w:sz w:val="28"/>
                <w:szCs w:val="28"/>
              </w:rPr>
            </w:pPr>
            <w:r w:rsidRPr="005C5F58">
              <w:rPr>
                <w:rFonts w:ascii="標楷體" w:eastAsia="標楷體" w:hAnsi="標楷體" w:hint="eastAsia"/>
                <w:sz w:val="28"/>
                <w:szCs w:val="28"/>
              </w:rPr>
              <w:t>（一）職業傷病</w:t>
            </w:r>
            <w:r w:rsidRPr="005C5F58">
              <w:rPr>
                <w:rFonts w:ascii="標楷體" w:eastAsia="標楷體" w:hAnsi="標楷體" w:cs="BiauKai" w:hint="eastAsia"/>
                <w:sz w:val="28"/>
                <w:szCs w:val="28"/>
              </w:rPr>
              <w:t>診治</w:t>
            </w:r>
            <w:r w:rsidRPr="005C5F58">
              <w:rPr>
                <w:rFonts w:ascii="標楷體" w:eastAsia="標楷體" w:hAnsi="標楷體" w:hint="eastAsia"/>
                <w:sz w:val="28"/>
                <w:szCs w:val="28"/>
              </w:rPr>
              <w:t>整合服務中心、治療及醫療復健、職能復健單位（包括是否規劃或申請成為勞工職業災害保險及保護法第六十六條之認可職能復健專業機構）等計畫。</w:t>
            </w:r>
          </w:p>
          <w:p w14:paraId="0DCB81FB" w14:textId="77777777" w:rsidR="005C5F58" w:rsidRPr="005C5F58" w:rsidRDefault="005C5F58" w:rsidP="005C5F58">
            <w:pPr>
              <w:spacing w:line="560" w:lineRule="exact"/>
              <w:ind w:left="840" w:hangingChars="300" w:hanging="840"/>
              <w:rPr>
                <w:rFonts w:ascii="標楷體" w:eastAsia="標楷體" w:hAnsi="標楷體"/>
                <w:sz w:val="28"/>
                <w:szCs w:val="28"/>
              </w:rPr>
            </w:pPr>
            <w:r w:rsidRPr="005C5F58">
              <w:rPr>
                <w:rFonts w:ascii="標楷體" w:eastAsia="標楷體" w:hAnsi="標楷體" w:hint="eastAsia"/>
                <w:sz w:val="28"/>
                <w:szCs w:val="28"/>
              </w:rPr>
              <w:t>（二）職業傷病醫療委員會或小組及職業傷病</w:t>
            </w:r>
            <w:r w:rsidRPr="005C5F58">
              <w:rPr>
                <w:rFonts w:ascii="標楷體" w:eastAsia="標楷體" w:hAnsi="標楷體" w:cs="BiauKai" w:hint="eastAsia"/>
                <w:sz w:val="28"/>
                <w:szCs w:val="28"/>
              </w:rPr>
              <w:t>診治</w:t>
            </w:r>
            <w:r w:rsidRPr="005C5F58">
              <w:rPr>
                <w:rFonts w:ascii="標楷體" w:eastAsia="標楷體" w:hAnsi="標楷體" w:hint="eastAsia"/>
                <w:sz w:val="28"/>
                <w:szCs w:val="28"/>
              </w:rPr>
              <w:t>整合服務中心之任務、組成方式及運作程序等。</w:t>
            </w:r>
          </w:p>
          <w:p w14:paraId="534642A3" w14:textId="77777777" w:rsidR="005C5F58" w:rsidRPr="005C5F58" w:rsidRDefault="007E1B0F" w:rsidP="005C5F58">
            <w:pPr>
              <w:spacing w:line="560" w:lineRule="exact"/>
              <w:ind w:left="840" w:hangingChars="300" w:hanging="840"/>
              <w:rPr>
                <w:rFonts w:ascii="標楷體" w:eastAsia="標楷體" w:hAnsi="標楷體"/>
                <w:sz w:val="28"/>
                <w:szCs w:val="28"/>
              </w:rPr>
            </w:pPr>
            <w:r>
              <w:rPr>
                <w:rFonts w:ascii="標楷體" w:eastAsia="標楷體" w:hAnsi="標楷體" w:hint="eastAsia"/>
                <w:sz w:val="28"/>
                <w:szCs w:val="28"/>
              </w:rPr>
              <w:t>（</w:t>
            </w:r>
            <w:r w:rsidR="005C5F58" w:rsidRPr="005C5F58">
              <w:rPr>
                <w:rFonts w:ascii="標楷體" w:eastAsia="標楷體" w:hAnsi="標楷體" w:hint="eastAsia"/>
                <w:sz w:val="28"/>
                <w:szCs w:val="28"/>
              </w:rPr>
              <w:t>三</w:t>
            </w:r>
            <w:r>
              <w:rPr>
                <w:rFonts w:ascii="標楷體" w:eastAsia="標楷體" w:hAnsi="標楷體" w:hint="eastAsia"/>
                <w:sz w:val="28"/>
                <w:szCs w:val="28"/>
              </w:rPr>
              <w:t>）</w:t>
            </w:r>
            <w:r w:rsidR="00D513A4" w:rsidRPr="00D513A4">
              <w:rPr>
                <w:rFonts w:ascii="標楷體" w:eastAsia="標楷體" w:hAnsi="標楷體" w:hint="eastAsia"/>
                <w:sz w:val="28"/>
                <w:szCs w:val="28"/>
              </w:rPr>
              <w:t>配合中央主管機關辦理事項：</w:t>
            </w:r>
          </w:p>
          <w:p w14:paraId="497759DB" w14:textId="77777777" w:rsidR="005C5F58" w:rsidRPr="006E2F42" w:rsidRDefault="005C5F58" w:rsidP="006E2F42">
            <w:pPr>
              <w:pStyle w:val="ab"/>
              <w:numPr>
                <w:ilvl w:val="1"/>
                <w:numId w:val="17"/>
              </w:numPr>
              <w:spacing w:line="560" w:lineRule="exact"/>
              <w:ind w:leftChars="0" w:left="1014" w:hanging="283"/>
              <w:rPr>
                <w:rFonts w:ascii="Times New Roman" w:eastAsia="標楷體" w:hAnsi="Times New Roman" w:cs="Times New Roman"/>
                <w:sz w:val="28"/>
                <w:szCs w:val="28"/>
              </w:rPr>
            </w:pPr>
            <w:r w:rsidRPr="006E2F42">
              <w:rPr>
                <w:rFonts w:ascii="Times New Roman" w:eastAsia="標楷體" w:hAnsi="Times New Roman" w:cs="Times New Roman"/>
                <w:kern w:val="3"/>
                <w:sz w:val="28"/>
                <w:szCs w:val="20"/>
              </w:rPr>
              <w:t>職業傷病防</w:t>
            </w:r>
            <w:r w:rsidR="006B746A">
              <w:rPr>
                <w:rFonts w:ascii="Times New Roman" w:eastAsia="標楷體" w:hAnsi="Times New Roman" w:cs="Times New Roman" w:hint="eastAsia"/>
                <w:kern w:val="3"/>
                <w:sz w:val="28"/>
                <w:szCs w:val="20"/>
              </w:rPr>
              <w:t>治</w:t>
            </w:r>
            <w:r w:rsidRPr="006E2F42">
              <w:rPr>
                <w:rFonts w:ascii="Times New Roman" w:eastAsia="標楷體" w:hAnsi="Times New Roman" w:cs="Times New Roman"/>
                <w:kern w:val="3"/>
                <w:sz w:val="28"/>
                <w:szCs w:val="20"/>
              </w:rPr>
              <w:t>推廣及</w:t>
            </w:r>
            <w:r w:rsidR="006B746A">
              <w:rPr>
                <w:rFonts w:ascii="Times New Roman" w:eastAsia="標楷體" w:hAnsi="Times New Roman" w:cs="Times New Roman" w:hint="eastAsia"/>
                <w:kern w:val="3"/>
                <w:sz w:val="28"/>
                <w:szCs w:val="20"/>
              </w:rPr>
              <w:t>教育訓練</w:t>
            </w:r>
            <w:r w:rsidRPr="006E2F42">
              <w:rPr>
                <w:rFonts w:ascii="Times New Roman" w:eastAsia="標楷體" w:hAnsi="Times New Roman" w:cs="Times New Roman"/>
                <w:sz w:val="28"/>
                <w:szCs w:val="28"/>
              </w:rPr>
              <w:t>。</w:t>
            </w:r>
          </w:p>
          <w:p w14:paraId="02BEFCF4" w14:textId="77777777" w:rsidR="005C5F58" w:rsidRPr="006E2F42" w:rsidRDefault="005C5F58" w:rsidP="006E2F42">
            <w:pPr>
              <w:pStyle w:val="ab"/>
              <w:numPr>
                <w:ilvl w:val="1"/>
                <w:numId w:val="17"/>
              </w:numPr>
              <w:spacing w:line="560" w:lineRule="exact"/>
              <w:ind w:leftChars="0" w:left="1014" w:hanging="283"/>
              <w:rPr>
                <w:rFonts w:ascii="Times New Roman" w:eastAsia="標楷體" w:hAnsi="Times New Roman" w:cs="Times New Roman"/>
                <w:sz w:val="28"/>
                <w:szCs w:val="28"/>
              </w:rPr>
            </w:pPr>
            <w:r w:rsidRPr="006E2F42">
              <w:rPr>
                <w:rFonts w:ascii="Times New Roman" w:eastAsia="標楷體" w:hAnsi="Times New Roman" w:cs="Times New Roman"/>
                <w:sz w:val="28"/>
                <w:szCs w:val="28"/>
              </w:rPr>
              <w:t>職業病群聚調查及預防性措施</w:t>
            </w:r>
            <w:r w:rsidR="006B746A">
              <w:rPr>
                <w:rFonts w:ascii="Times New Roman" w:eastAsia="標楷體" w:hAnsi="Times New Roman" w:cs="Times New Roman" w:hint="eastAsia"/>
                <w:sz w:val="28"/>
                <w:szCs w:val="28"/>
              </w:rPr>
              <w:t>之支援協助</w:t>
            </w:r>
            <w:r w:rsidRPr="006E2F42">
              <w:rPr>
                <w:rFonts w:ascii="Times New Roman" w:eastAsia="標楷體" w:hAnsi="Times New Roman" w:cs="Times New Roman"/>
                <w:sz w:val="28"/>
                <w:szCs w:val="28"/>
              </w:rPr>
              <w:t>。</w:t>
            </w:r>
          </w:p>
          <w:p w14:paraId="73FAE0AC" w14:textId="77777777" w:rsidR="005C5F58" w:rsidRPr="006E2F42" w:rsidRDefault="005C5F58" w:rsidP="006E2F42">
            <w:pPr>
              <w:pStyle w:val="ab"/>
              <w:numPr>
                <w:ilvl w:val="1"/>
                <w:numId w:val="17"/>
              </w:numPr>
              <w:spacing w:line="560" w:lineRule="exact"/>
              <w:ind w:leftChars="0" w:left="1014" w:hanging="283"/>
              <w:rPr>
                <w:rFonts w:ascii="Times New Roman" w:eastAsia="標楷體" w:hAnsi="Times New Roman" w:cs="Times New Roman"/>
                <w:sz w:val="28"/>
                <w:szCs w:val="28"/>
              </w:rPr>
            </w:pPr>
            <w:r w:rsidRPr="006E2F42">
              <w:rPr>
                <w:rFonts w:ascii="Times New Roman" w:eastAsia="標楷體" w:hAnsi="Times New Roman" w:cs="Times New Roman"/>
                <w:sz w:val="28"/>
                <w:szCs w:val="28"/>
              </w:rPr>
              <w:t>高風險作業職業病危害因子預防</w:t>
            </w:r>
            <w:r w:rsidR="006B746A">
              <w:rPr>
                <w:rFonts w:ascii="Times New Roman" w:eastAsia="標楷體" w:hAnsi="Times New Roman" w:cs="Times New Roman" w:hint="eastAsia"/>
                <w:sz w:val="28"/>
                <w:szCs w:val="28"/>
              </w:rPr>
              <w:t>之支援協助</w:t>
            </w:r>
            <w:r w:rsidRPr="006E2F42">
              <w:rPr>
                <w:rFonts w:ascii="Times New Roman" w:eastAsia="標楷體" w:hAnsi="Times New Roman" w:cs="Times New Roman"/>
                <w:sz w:val="28"/>
                <w:szCs w:val="28"/>
              </w:rPr>
              <w:t>。</w:t>
            </w:r>
          </w:p>
          <w:p w14:paraId="7A8A23FD" w14:textId="77777777" w:rsidR="006E2F42" w:rsidRDefault="005C5F58" w:rsidP="006E2F42">
            <w:pPr>
              <w:spacing w:line="560" w:lineRule="exact"/>
              <w:ind w:leftChars="53" w:left="723" w:hangingChars="213" w:hanging="596"/>
              <w:rPr>
                <w:rFonts w:ascii="標楷體" w:eastAsia="標楷體" w:hAnsi="標楷體"/>
                <w:sz w:val="28"/>
                <w:szCs w:val="28"/>
              </w:rPr>
            </w:pPr>
            <w:r w:rsidRPr="005C5F58">
              <w:rPr>
                <w:rFonts w:ascii="標楷體" w:eastAsia="標楷體" w:hAnsi="標楷體" w:hint="eastAsia"/>
                <w:sz w:val="28"/>
                <w:szCs w:val="28"/>
              </w:rPr>
              <w:t>七、辦理職業傷病服務實績等證明:</w:t>
            </w:r>
          </w:p>
          <w:p w14:paraId="20939B45" w14:textId="77777777" w:rsidR="006E2F42" w:rsidRPr="00ED2A14" w:rsidRDefault="005C5F58" w:rsidP="00CB28F7">
            <w:pPr>
              <w:pStyle w:val="ab"/>
              <w:numPr>
                <w:ilvl w:val="0"/>
                <w:numId w:val="15"/>
              </w:numPr>
              <w:spacing w:line="520" w:lineRule="exact"/>
              <w:ind w:leftChars="0" w:left="873" w:hanging="746"/>
              <w:rPr>
                <w:rFonts w:ascii="標楷體" w:eastAsia="標楷體" w:hAnsi="標楷體"/>
                <w:sz w:val="28"/>
                <w:szCs w:val="28"/>
              </w:rPr>
            </w:pPr>
            <w:r w:rsidRPr="006E2F42">
              <w:rPr>
                <w:rFonts w:ascii="標楷體" w:eastAsia="標楷體" w:hAnsi="標楷體"/>
                <w:sz w:val="28"/>
                <w:szCs w:val="28"/>
              </w:rPr>
              <w:t>辦理勞工保險</w:t>
            </w:r>
            <w:r w:rsidRPr="006E2F42">
              <w:rPr>
                <w:rFonts w:ascii="標楷體" w:eastAsia="標楷體" w:hAnsi="標楷體" w:hint="eastAsia"/>
                <w:sz w:val="28"/>
                <w:szCs w:val="28"/>
              </w:rPr>
              <w:t>條例或</w:t>
            </w:r>
            <w:r w:rsidR="00CB28F7" w:rsidRPr="00ED2A14">
              <w:rPr>
                <w:rFonts w:ascii="標楷體" w:eastAsia="標楷體" w:hAnsi="標楷體" w:hint="eastAsia"/>
                <w:sz w:val="28"/>
                <w:szCs w:val="28"/>
              </w:rPr>
              <w:t>勞工職業災害保險及保護</w:t>
            </w:r>
            <w:r w:rsidRPr="00ED2A14">
              <w:rPr>
                <w:rFonts w:ascii="標楷體" w:eastAsia="標楷體" w:hAnsi="標楷體" w:hint="eastAsia"/>
                <w:sz w:val="28"/>
                <w:szCs w:val="28"/>
              </w:rPr>
              <w:t>法</w:t>
            </w:r>
            <w:r w:rsidRPr="00ED2A14">
              <w:rPr>
                <w:rFonts w:ascii="標楷體" w:eastAsia="標楷體" w:hAnsi="標楷體"/>
                <w:sz w:val="28"/>
                <w:szCs w:val="28"/>
              </w:rPr>
              <w:t>之職業傷病診治醫療給付等</w:t>
            </w:r>
            <w:r w:rsidRPr="00ED2A14">
              <w:rPr>
                <w:rFonts w:ascii="標楷體" w:eastAsia="標楷體" w:hAnsi="標楷體" w:hint="eastAsia"/>
                <w:sz w:val="28"/>
                <w:szCs w:val="28"/>
              </w:rPr>
              <w:t>服務量次。</w:t>
            </w:r>
          </w:p>
          <w:p w14:paraId="59B8715E" w14:textId="77777777" w:rsidR="006E2F42" w:rsidRPr="00ED2A14" w:rsidRDefault="005C5F58" w:rsidP="006E2F42">
            <w:pPr>
              <w:pStyle w:val="ab"/>
              <w:numPr>
                <w:ilvl w:val="0"/>
                <w:numId w:val="15"/>
              </w:numPr>
              <w:spacing w:line="520" w:lineRule="exact"/>
              <w:ind w:leftChars="0" w:left="873" w:hanging="709"/>
              <w:rPr>
                <w:rFonts w:ascii="標楷體" w:eastAsia="標楷體" w:hAnsi="標楷體"/>
                <w:sz w:val="28"/>
                <w:szCs w:val="28"/>
              </w:rPr>
            </w:pPr>
            <w:r w:rsidRPr="00ED2A14">
              <w:rPr>
                <w:rFonts w:ascii="標楷體" w:eastAsia="標楷體" w:hAnsi="標楷體" w:hint="eastAsia"/>
                <w:sz w:val="28"/>
                <w:szCs w:val="28"/>
              </w:rPr>
              <w:t>依全國職業傷病診治網絡醫院及職業傷病通報者補助實施要點所辦理職業傷病通報，並經品質審查通過者。</w:t>
            </w:r>
          </w:p>
          <w:p w14:paraId="13E2120C" w14:textId="77777777" w:rsidR="006E2F42" w:rsidRPr="006E2F42" w:rsidRDefault="005C5F58" w:rsidP="00CB28F7">
            <w:pPr>
              <w:pStyle w:val="ab"/>
              <w:numPr>
                <w:ilvl w:val="0"/>
                <w:numId w:val="15"/>
              </w:numPr>
              <w:spacing w:line="520" w:lineRule="exact"/>
              <w:ind w:leftChars="0" w:left="873" w:hanging="746"/>
              <w:rPr>
                <w:rFonts w:ascii="標楷體" w:eastAsia="標楷體" w:hAnsi="標楷體"/>
                <w:sz w:val="28"/>
                <w:szCs w:val="28"/>
              </w:rPr>
            </w:pPr>
            <w:r w:rsidRPr="00ED2A14">
              <w:rPr>
                <w:rFonts w:ascii="標楷體" w:eastAsia="標楷體" w:hAnsi="標楷體" w:cs="Times New Roman" w:hint="eastAsia"/>
                <w:kern w:val="3"/>
                <w:sz w:val="28"/>
                <w:szCs w:val="28"/>
              </w:rPr>
              <w:t>其他足資證明可達</w:t>
            </w:r>
            <w:r w:rsidR="00CB28F7" w:rsidRPr="00ED2A14">
              <w:rPr>
                <w:rFonts w:ascii="標楷體" w:eastAsia="標楷體" w:hAnsi="標楷體" w:cs="Times New Roman" w:hint="eastAsia"/>
                <w:kern w:val="3"/>
                <w:sz w:val="28"/>
                <w:szCs w:val="28"/>
              </w:rPr>
              <w:t>職業傷病診治醫療機構認可管理補助及職業傷病通報</w:t>
            </w:r>
            <w:r w:rsidRPr="00ED2A14">
              <w:rPr>
                <w:rFonts w:ascii="標楷體" w:eastAsia="標楷體" w:hAnsi="標楷體" w:cs="Times New Roman" w:hint="eastAsia"/>
                <w:kern w:val="3"/>
                <w:sz w:val="28"/>
                <w:szCs w:val="28"/>
              </w:rPr>
              <w:t>辦法第二十八條第一項所</w:t>
            </w:r>
            <w:r w:rsidRPr="006E2F42">
              <w:rPr>
                <w:rFonts w:ascii="標楷體" w:eastAsia="標楷體" w:hAnsi="標楷體" w:cs="Times New Roman" w:hint="eastAsia"/>
                <w:kern w:val="3"/>
                <w:sz w:val="28"/>
                <w:szCs w:val="28"/>
              </w:rPr>
              <w:t>列基本服務量能之文件。</w:t>
            </w:r>
          </w:p>
          <w:p w14:paraId="62DB033D" w14:textId="080F8B82" w:rsidR="005C5F58" w:rsidRPr="005C5F58" w:rsidRDefault="00505D50" w:rsidP="005C5F58">
            <w:pPr>
              <w:spacing w:line="560" w:lineRule="exact"/>
              <w:ind w:leftChars="13" w:left="557" w:hangingChars="188" w:hanging="526"/>
              <w:rPr>
                <w:rFonts w:ascii="標楷體" w:eastAsia="標楷體" w:hAnsi="標楷體"/>
                <w:noProof/>
                <w:sz w:val="28"/>
                <w:szCs w:val="28"/>
              </w:rPr>
            </w:pPr>
            <w:r w:rsidRPr="00505D50">
              <w:rPr>
                <w:rFonts w:ascii="標楷體" w:eastAsia="標楷體" w:hAnsi="標楷體" w:hint="eastAsia"/>
                <w:noProof/>
                <w:sz w:val="28"/>
                <w:szCs w:val="28"/>
              </w:rPr>
              <w:t>八、其他</w:t>
            </w:r>
            <w:bookmarkStart w:id="0" w:name="_GoBack"/>
            <w:bookmarkEnd w:id="0"/>
          </w:p>
        </w:tc>
      </w:tr>
    </w:tbl>
    <w:p w14:paraId="2741223B" w14:textId="77777777" w:rsidR="00ED2A14" w:rsidRPr="005C5F58" w:rsidRDefault="00ED2A14" w:rsidP="00B504C9">
      <w:pPr>
        <w:tabs>
          <w:tab w:val="left" w:pos="851"/>
        </w:tabs>
        <w:suppressAutoHyphens/>
        <w:autoSpaceDN w:val="0"/>
        <w:spacing w:line="440" w:lineRule="exact"/>
        <w:jc w:val="both"/>
        <w:textAlignment w:val="baseline"/>
      </w:pPr>
    </w:p>
    <w:sectPr w:rsidR="00ED2A14" w:rsidRPr="005C5F58" w:rsidSect="007B3C6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AB837" w14:textId="77777777" w:rsidR="002A2ABB" w:rsidRDefault="002A2ABB" w:rsidP="00B90600">
      <w:r>
        <w:separator/>
      </w:r>
    </w:p>
  </w:endnote>
  <w:endnote w:type="continuationSeparator" w:id="0">
    <w:p w14:paraId="3E106BC3" w14:textId="77777777" w:rsidR="002A2ABB" w:rsidRDefault="002A2ABB" w:rsidP="00B9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014C1" w14:textId="77777777" w:rsidR="002A2ABB" w:rsidRDefault="002A2ABB" w:rsidP="00B90600">
      <w:r>
        <w:separator/>
      </w:r>
    </w:p>
  </w:footnote>
  <w:footnote w:type="continuationSeparator" w:id="0">
    <w:p w14:paraId="2D73D523" w14:textId="77777777" w:rsidR="002A2ABB" w:rsidRDefault="002A2ABB" w:rsidP="00B90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FA4"/>
    <w:multiLevelType w:val="hybridMultilevel"/>
    <w:tmpl w:val="50183F1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159A7"/>
    <w:multiLevelType w:val="hybridMultilevel"/>
    <w:tmpl w:val="0586670E"/>
    <w:lvl w:ilvl="0" w:tplc="221E6050">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736F7"/>
    <w:multiLevelType w:val="hybridMultilevel"/>
    <w:tmpl w:val="77B48F6C"/>
    <w:lvl w:ilvl="0" w:tplc="04090015">
      <w:start w:val="1"/>
      <w:numFmt w:val="taiwaneseCountingThousand"/>
      <w:lvlText w:val="%1、"/>
      <w:lvlJc w:val="left"/>
      <w:pPr>
        <w:ind w:left="480" w:hanging="480"/>
      </w:pPr>
      <w:rPr>
        <w:rFonts w:hint="default"/>
      </w:rPr>
    </w:lvl>
    <w:lvl w:ilvl="1" w:tplc="B23E7264">
      <w:start w:val="1"/>
      <w:numFmt w:val="taiwaneseCountingThousand"/>
      <w:lvlText w:val="（%2）"/>
      <w:lvlJc w:val="left"/>
      <w:pPr>
        <w:ind w:left="1215" w:hanging="735"/>
      </w:pPr>
      <w:rPr>
        <w:rFonts w:hint="default"/>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F26C71"/>
    <w:multiLevelType w:val="hybridMultilevel"/>
    <w:tmpl w:val="F5846F44"/>
    <w:lvl w:ilvl="0" w:tplc="AABEEC78">
      <w:start w:val="1"/>
      <w:numFmt w:val="taiwaneseCountingThousand"/>
      <w:lvlText w:val="（%1）"/>
      <w:lvlJc w:val="left"/>
      <w:pPr>
        <w:ind w:left="169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4E2C72"/>
    <w:multiLevelType w:val="hybridMultilevel"/>
    <w:tmpl w:val="A650BDC6"/>
    <w:lvl w:ilvl="0" w:tplc="F4F046B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E16C5B"/>
    <w:multiLevelType w:val="hybridMultilevel"/>
    <w:tmpl w:val="084E031C"/>
    <w:lvl w:ilvl="0" w:tplc="EC867BF0">
      <w:start w:val="1"/>
      <w:numFmt w:val="taiwaneseCountingThousand"/>
      <w:lvlText w:val="%1、"/>
      <w:lvlJc w:val="left"/>
      <w:pPr>
        <w:ind w:left="480" w:hanging="480"/>
      </w:pPr>
      <w:rPr>
        <w:rFonts w:hint="default"/>
        <w:lang w:val="en-US"/>
      </w:rPr>
    </w:lvl>
    <w:lvl w:ilvl="1" w:tplc="4DBA653E">
      <w:start w:val="1"/>
      <w:numFmt w:val="taiwaneseCountingThousand"/>
      <w:lvlText w:val="（%2）"/>
      <w:lvlJc w:val="left"/>
      <w:pPr>
        <w:ind w:left="1215" w:hanging="73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3604D4"/>
    <w:multiLevelType w:val="hybridMultilevel"/>
    <w:tmpl w:val="CE4CD01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C7772B"/>
    <w:multiLevelType w:val="hybridMultilevel"/>
    <w:tmpl w:val="146CC2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FF26B3C"/>
    <w:multiLevelType w:val="hybridMultilevel"/>
    <w:tmpl w:val="629441FC"/>
    <w:lvl w:ilvl="0" w:tplc="4DBA653E">
      <w:start w:val="1"/>
      <w:numFmt w:val="taiwaneseCountingThousand"/>
      <w:lvlText w:val="（%1）"/>
      <w:lvlJc w:val="left"/>
      <w:pPr>
        <w:ind w:left="169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36946A9"/>
    <w:multiLevelType w:val="hybridMultilevel"/>
    <w:tmpl w:val="EF1C86CC"/>
    <w:lvl w:ilvl="0" w:tplc="A900F89A">
      <w:start w:val="1"/>
      <w:numFmt w:val="taiwaneseCountingThousand"/>
      <w:lvlText w:val="（%1）"/>
      <w:lvlJc w:val="left"/>
      <w:pPr>
        <w:ind w:left="169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CF06ABD"/>
    <w:multiLevelType w:val="hybridMultilevel"/>
    <w:tmpl w:val="3000F94E"/>
    <w:lvl w:ilvl="0" w:tplc="3530F788">
      <w:start w:val="1"/>
      <w:numFmt w:val="taiwaneseCountingThousand"/>
      <w:lvlText w:val="（%1）"/>
      <w:lvlJc w:val="left"/>
      <w:pPr>
        <w:ind w:left="1215" w:hanging="73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2A5C34"/>
    <w:multiLevelType w:val="hybridMultilevel"/>
    <w:tmpl w:val="3CC4A5C4"/>
    <w:lvl w:ilvl="0" w:tplc="AABEEC78">
      <w:start w:val="1"/>
      <w:numFmt w:val="taiwaneseCountingThousand"/>
      <w:lvlText w:val="（%1）"/>
      <w:lvlJc w:val="left"/>
      <w:pPr>
        <w:ind w:left="121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3524853"/>
    <w:multiLevelType w:val="hybridMultilevel"/>
    <w:tmpl w:val="9230C6D6"/>
    <w:lvl w:ilvl="0" w:tplc="F4F046B2">
      <w:start w:val="1"/>
      <w:numFmt w:val="taiwaneseCountingThousand"/>
      <w:lvlText w:val="（%1）"/>
      <w:lvlJc w:val="left"/>
      <w:pPr>
        <w:ind w:left="1200" w:hanging="720"/>
      </w:pPr>
      <w:rPr>
        <w:rFonts w:hint="default"/>
      </w:rPr>
    </w:lvl>
    <w:lvl w:ilvl="1" w:tplc="7450A6F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C975CBB"/>
    <w:multiLevelType w:val="hybridMultilevel"/>
    <w:tmpl w:val="89E0DB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887569"/>
    <w:multiLevelType w:val="hybridMultilevel"/>
    <w:tmpl w:val="91E46028"/>
    <w:lvl w:ilvl="0" w:tplc="04090015">
      <w:start w:val="1"/>
      <w:numFmt w:val="taiwaneseCountingThousand"/>
      <w:lvlText w:val="%1、"/>
      <w:lvlJc w:val="left"/>
      <w:pPr>
        <w:ind w:left="480" w:hanging="480"/>
      </w:pPr>
      <w:rPr>
        <w:rFonts w:hint="default"/>
      </w:rPr>
    </w:lvl>
    <w:lvl w:ilvl="1" w:tplc="3530F788">
      <w:start w:val="1"/>
      <w:numFmt w:val="taiwaneseCountingThousand"/>
      <w:lvlText w:val="（%2）"/>
      <w:lvlJc w:val="left"/>
      <w:pPr>
        <w:ind w:left="1215" w:hanging="735"/>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6C023D"/>
    <w:multiLevelType w:val="hybridMultilevel"/>
    <w:tmpl w:val="223A92AA"/>
    <w:lvl w:ilvl="0" w:tplc="3D8C72F2">
      <w:start w:val="1"/>
      <w:numFmt w:val="taiwaneseCountingThousand"/>
      <w:lvlText w:val="(%1)"/>
      <w:lvlJc w:val="left"/>
      <w:pPr>
        <w:ind w:left="607" w:hanging="480"/>
      </w:pPr>
      <w:rPr>
        <w:rFonts w:hint="eastAsia"/>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16" w15:restartNumberingAfterBreak="0">
    <w:nsid w:val="68E84DD5"/>
    <w:multiLevelType w:val="hybridMultilevel"/>
    <w:tmpl w:val="4E0CBBEC"/>
    <w:lvl w:ilvl="0" w:tplc="3D8C72F2">
      <w:start w:val="1"/>
      <w:numFmt w:val="taiwaneseCountingThousand"/>
      <w:lvlText w:val="(%1)"/>
      <w:lvlJc w:val="left"/>
      <w:pPr>
        <w:ind w:left="607" w:hanging="480"/>
      </w:pPr>
      <w:rPr>
        <w:rFonts w:hint="eastAsia"/>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17" w15:restartNumberingAfterBreak="0">
    <w:nsid w:val="69A832D6"/>
    <w:multiLevelType w:val="hybridMultilevel"/>
    <w:tmpl w:val="05C6F880"/>
    <w:lvl w:ilvl="0" w:tplc="E932CCC0">
      <w:start w:val="1"/>
      <w:numFmt w:val="taiwaneseCountingThousand"/>
      <w:lvlText w:val="%1、"/>
      <w:lvlJc w:val="left"/>
      <w:pPr>
        <w:ind w:left="480" w:hanging="480"/>
      </w:pPr>
      <w:rPr>
        <w:rFonts w:hint="eastAsia"/>
      </w:rPr>
    </w:lvl>
    <w:lvl w:ilvl="1" w:tplc="3D8C72F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001A02"/>
    <w:multiLevelType w:val="hybridMultilevel"/>
    <w:tmpl w:val="F19EDE4A"/>
    <w:lvl w:ilvl="0" w:tplc="3D8C72F2">
      <w:start w:val="1"/>
      <w:numFmt w:val="taiwaneseCountingThousand"/>
      <w:lvlText w:val="(%1)"/>
      <w:lvlJc w:val="left"/>
      <w:pPr>
        <w:ind w:left="607" w:hanging="480"/>
      </w:pPr>
      <w:rPr>
        <w:rFonts w:hint="eastAsia"/>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19" w15:restartNumberingAfterBreak="0">
    <w:nsid w:val="788B2D74"/>
    <w:multiLevelType w:val="hybridMultilevel"/>
    <w:tmpl w:val="CA103BCC"/>
    <w:lvl w:ilvl="0" w:tplc="3D8C72F2">
      <w:start w:val="1"/>
      <w:numFmt w:val="taiwaneseCountingThousand"/>
      <w:lvlText w:val="(%1)"/>
      <w:lvlJc w:val="left"/>
      <w:pPr>
        <w:ind w:left="607" w:hanging="480"/>
      </w:pPr>
      <w:rPr>
        <w:rFonts w:hint="eastAsia"/>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num w:numId="1">
    <w:abstractNumId w:val="5"/>
  </w:num>
  <w:num w:numId="2">
    <w:abstractNumId w:val="13"/>
  </w:num>
  <w:num w:numId="3">
    <w:abstractNumId w:val="2"/>
  </w:num>
  <w:num w:numId="4">
    <w:abstractNumId w:val="14"/>
  </w:num>
  <w:num w:numId="5">
    <w:abstractNumId w:val="7"/>
  </w:num>
  <w:num w:numId="6">
    <w:abstractNumId w:val="11"/>
  </w:num>
  <w:num w:numId="7">
    <w:abstractNumId w:val="3"/>
  </w:num>
  <w:num w:numId="8">
    <w:abstractNumId w:val="9"/>
  </w:num>
  <w:num w:numId="9">
    <w:abstractNumId w:val="12"/>
  </w:num>
  <w:num w:numId="10">
    <w:abstractNumId w:val="4"/>
  </w:num>
  <w:num w:numId="11">
    <w:abstractNumId w:val="8"/>
  </w:num>
  <w:num w:numId="12">
    <w:abstractNumId w:val="16"/>
  </w:num>
  <w:num w:numId="13">
    <w:abstractNumId w:val="19"/>
  </w:num>
  <w:num w:numId="14">
    <w:abstractNumId w:val="18"/>
  </w:num>
  <w:num w:numId="15">
    <w:abstractNumId w:val="15"/>
  </w:num>
  <w:num w:numId="16">
    <w:abstractNumId w:val="6"/>
  </w:num>
  <w:num w:numId="17">
    <w:abstractNumId w:val="0"/>
  </w:num>
  <w:num w:numId="18">
    <w:abstractNumId w:val="10"/>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0B"/>
    <w:rsid w:val="000072D4"/>
    <w:rsid w:val="00007D22"/>
    <w:rsid w:val="00010C5A"/>
    <w:rsid w:val="00013F70"/>
    <w:rsid w:val="000150FA"/>
    <w:rsid w:val="000209DB"/>
    <w:rsid w:val="00022EB4"/>
    <w:rsid w:val="00027801"/>
    <w:rsid w:val="00033365"/>
    <w:rsid w:val="00034542"/>
    <w:rsid w:val="000516EA"/>
    <w:rsid w:val="00054A96"/>
    <w:rsid w:val="00057E2F"/>
    <w:rsid w:val="00063671"/>
    <w:rsid w:val="000654C1"/>
    <w:rsid w:val="00065600"/>
    <w:rsid w:val="00066CAE"/>
    <w:rsid w:val="00071D17"/>
    <w:rsid w:val="000808A8"/>
    <w:rsid w:val="00085AD4"/>
    <w:rsid w:val="000A2BAA"/>
    <w:rsid w:val="000A36D5"/>
    <w:rsid w:val="000A4471"/>
    <w:rsid w:val="000A5E41"/>
    <w:rsid w:val="000C3598"/>
    <w:rsid w:val="000C4193"/>
    <w:rsid w:val="000C628F"/>
    <w:rsid w:val="000C702D"/>
    <w:rsid w:val="000D2695"/>
    <w:rsid w:val="000D2B1E"/>
    <w:rsid w:val="000D3269"/>
    <w:rsid w:val="000D6522"/>
    <w:rsid w:val="000D6818"/>
    <w:rsid w:val="000D7E87"/>
    <w:rsid w:val="000F3503"/>
    <w:rsid w:val="001018B3"/>
    <w:rsid w:val="001059E6"/>
    <w:rsid w:val="00110517"/>
    <w:rsid w:val="00114E2A"/>
    <w:rsid w:val="00120668"/>
    <w:rsid w:val="00122DED"/>
    <w:rsid w:val="00124963"/>
    <w:rsid w:val="00125ACC"/>
    <w:rsid w:val="00126331"/>
    <w:rsid w:val="001277F1"/>
    <w:rsid w:val="00131F16"/>
    <w:rsid w:val="00132DE2"/>
    <w:rsid w:val="00141777"/>
    <w:rsid w:val="00152FF9"/>
    <w:rsid w:val="001559E2"/>
    <w:rsid w:val="001601D7"/>
    <w:rsid w:val="00164E85"/>
    <w:rsid w:val="00175891"/>
    <w:rsid w:val="00175CF6"/>
    <w:rsid w:val="001770F2"/>
    <w:rsid w:val="00181940"/>
    <w:rsid w:val="0018402A"/>
    <w:rsid w:val="00184AF3"/>
    <w:rsid w:val="001860CD"/>
    <w:rsid w:val="001919F0"/>
    <w:rsid w:val="001929EC"/>
    <w:rsid w:val="001962D5"/>
    <w:rsid w:val="001A1849"/>
    <w:rsid w:val="001A6484"/>
    <w:rsid w:val="001A7694"/>
    <w:rsid w:val="001B21A2"/>
    <w:rsid w:val="001C5455"/>
    <w:rsid w:val="001C7B09"/>
    <w:rsid w:val="001D1CAD"/>
    <w:rsid w:val="001E3D29"/>
    <w:rsid w:val="001E3F25"/>
    <w:rsid w:val="001E6FC4"/>
    <w:rsid w:val="001F7BC2"/>
    <w:rsid w:val="00202995"/>
    <w:rsid w:val="002149A3"/>
    <w:rsid w:val="002164B9"/>
    <w:rsid w:val="002231ED"/>
    <w:rsid w:val="002270F3"/>
    <w:rsid w:val="00235508"/>
    <w:rsid w:val="00237D47"/>
    <w:rsid w:val="00237EE7"/>
    <w:rsid w:val="0024156A"/>
    <w:rsid w:val="00242003"/>
    <w:rsid w:val="00255332"/>
    <w:rsid w:val="002567A1"/>
    <w:rsid w:val="002577CE"/>
    <w:rsid w:val="00260A7F"/>
    <w:rsid w:val="00266B1C"/>
    <w:rsid w:val="00285FA7"/>
    <w:rsid w:val="0029240C"/>
    <w:rsid w:val="00297543"/>
    <w:rsid w:val="002A2ABB"/>
    <w:rsid w:val="002A5CD4"/>
    <w:rsid w:val="002A67C8"/>
    <w:rsid w:val="002B2666"/>
    <w:rsid w:val="002B5D6A"/>
    <w:rsid w:val="002B6F4D"/>
    <w:rsid w:val="002C2C6D"/>
    <w:rsid w:val="002C6A66"/>
    <w:rsid w:val="002D4582"/>
    <w:rsid w:val="002D743B"/>
    <w:rsid w:val="002E141C"/>
    <w:rsid w:val="002F0075"/>
    <w:rsid w:val="00317A71"/>
    <w:rsid w:val="003216AF"/>
    <w:rsid w:val="00326522"/>
    <w:rsid w:val="00332AF3"/>
    <w:rsid w:val="0033744F"/>
    <w:rsid w:val="00343FEC"/>
    <w:rsid w:val="00344C8E"/>
    <w:rsid w:val="00367421"/>
    <w:rsid w:val="00376289"/>
    <w:rsid w:val="00383574"/>
    <w:rsid w:val="00384239"/>
    <w:rsid w:val="00392235"/>
    <w:rsid w:val="003A1D33"/>
    <w:rsid w:val="003A5844"/>
    <w:rsid w:val="003A7DE2"/>
    <w:rsid w:val="003B7CBE"/>
    <w:rsid w:val="003C04F2"/>
    <w:rsid w:val="003C658F"/>
    <w:rsid w:val="003D7A78"/>
    <w:rsid w:val="003E013B"/>
    <w:rsid w:val="003E619A"/>
    <w:rsid w:val="003E79BC"/>
    <w:rsid w:val="003F11F4"/>
    <w:rsid w:val="003F7749"/>
    <w:rsid w:val="00411973"/>
    <w:rsid w:val="00423BBC"/>
    <w:rsid w:val="004263D8"/>
    <w:rsid w:val="00433D93"/>
    <w:rsid w:val="0044293C"/>
    <w:rsid w:val="00443848"/>
    <w:rsid w:val="004445B6"/>
    <w:rsid w:val="0044540C"/>
    <w:rsid w:val="00447D80"/>
    <w:rsid w:val="004561B7"/>
    <w:rsid w:val="004570A7"/>
    <w:rsid w:val="00457FF1"/>
    <w:rsid w:val="004627F2"/>
    <w:rsid w:val="00470C77"/>
    <w:rsid w:val="00471DCF"/>
    <w:rsid w:val="00495317"/>
    <w:rsid w:val="004A10F8"/>
    <w:rsid w:val="004A115B"/>
    <w:rsid w:val="004A3B18"/>
    <w:rsid w:val="004A6F51"/>
    <w:rsid w:val="004B7A9E"/>
    <w:rsid w:val="004C36AB"/>
    <w:rsid w:val="004C4D5A"/>
    <w:rsid w:val="004D2777"/>
    <w:rsid w:val="004E40BF"/>
    <w:rsid w:val="00501421"/>
    <w:rsid w:val="00501B65"/>
    <w:rsid w:val="005035AF"/>
    <w:rsid w:val="005036AC"/>
    <w:rsid w:val="00503B3B"/>
    <w:rsid w:val="00505D50"/>
    <w:rsid w:val="00524597"/>
    <w:rsid w:val="00533817"/>
    <w:rsid w:val="005340C4"/>
    <w:rsid w:val="00534F72"/>
    <w:rsid w:val="0053794D"/>
    <w:rsid w:val="00541A04"/>
    <w:rsid w:val="00551316"/>
    <w:rsid w:val="005522EF"/>
    <w:rsid w:val="005530EC"/>
    <w:rsid w:val="00556E47"/>
    <w:rsid w:val="005603F8"/>
    <w:rsid w:val="00563BB3"/>
    <w:rsid w:val="00564C8A"/>
    <w:rsid w:val="00565718"/>
    <w:rsid w:val="00571865"/>
    <w:rsid w:val="005745D8"/>
    <w:rsid w:val="005776D5"/>
    <w:rsid w:val="0058441D"/>
    <w:rsid w:val="005A35C4"/>
    <w:rsid w:val="005B00BB"/>
    <w:rsid w:val="005B7C53"/>
    <w:rsid w:val="005C5F58"/>
    <w:rsid w:val="005C6C21"/>
    <w:rsid w:val="005C7959"/>
    <w:rsid w:val="005D534D"/>
    <w:rsid w:val="005E27E9"/>
    <w:rsid w:val="005E29A3"/>
    <w:rsid w:val="005E52C5"/>
    <w:rsid w:val="005E643B"/>
    <w:rsid w:val="005F0334"/>
    <w:rsid w:val="005F1A57"/>
    <w:rsid w:val="005F51C2"/>
    <w:rsid w:val="005F7AB7"/>
    <w:rsid w:val="00600852"/>
    <w:rsid w:val="00606ADC"/>
    <w:rsid w:val="006076F4"/>
    <w:rsid w:val="00616BD6"/>
    <w:rsid w:val="006173F3"/>
    <w:rsid w:val="006254E6"/>
    <w:rsid w:val="00626D5F"/>
    <w:rsid w:val="00630B78"/>
    <w:rsid w:val="00634DA6"/>
    <w:rsid w:val="00641D98"/>
    <w:rsid w:val="006430C4"/>
    <w:rsid w:val="006456D3"/>
    <w:rsid w:val="006459D0"/>
    <w:rsid w:val="006462B2"/>
    <w:rsid w:val="00646945"/>
    <w:rsid w:val="00647DCC"/>
    <w:rsid w:val="006530A6"/>
    <w:rsid w:val="006551C4"/>
    <w:rsid w:val="00655ED3"/>
    <w:rsid w:val="00661F8C"/>
    <w:rsid w:val="006625C3"/>
    <w:rsid w:val="00663221"/>
    <w:rsid w:val="0068711D"/>
    <w:rsid w:val="0069748B"/>
    <w:rsid w:val="006A1A6A"/>
    <w:rsid w:val="006A2BB3"/>
    <w:rsid w:val="006A2F4D"/>
    <w:rsid w:val="006A3AA1"/>
    <w:rsid w:val="006A563E"/>
    <w:rsid w:val="006A7044"/>
    <w:rsid w:val="006A7B55"/>
    <w:rsid w:val="006B6D56"/>
    <w:rsid w:val="006B746A"/>
    <w:rsid w:val="006C345A"/>
    <w:rsid w:val="006C3E9D"/>
    <w:rsid w:val="006C543C"/>
    <w:rsid w:val="006D0ED1"/>
    <w:rsid w:val="006D1270"/>
    <w:rsid w:val="006D1A12"/>
    <w:rsid w:val="006D5398"/>
    <w:rsid w:val="006E2F42"/>
    <w:rsid w:val="006E4434"/>
    <w:rsid w:val="006F281F"/>
    <w:rsid w:val="006F5631"/>
    <w:rsid w:val="00710153"/>
    <w:rsid w:val="0072557F"/>
    <w:rsid w:val="00726772"/>
    <w:rsid w:val="00731FDD"/>
    <w:rsid w:val="007408C6"/>
    <w:rsid w:val="007436EE"/>
    <w:rsid w:val="00760389"/>
    <w:rsid w:val="007625AC"/>
    <w:rsid w:val="00764AF9"/>
    <w:rsid w:val="007700EA"/>
    <w:rsid w:val="00770B5D"/>
    <w:rsid w:val="00774364"/>
    <w:rsid w:val="00774BDA"/>
    <w:rsid w:val="00775E8B"/>
    <w:rsid w:val="00777F3B"/>
    <w:rsid w:val="007822E8"/>
    <w:rsid w:val="007838FC"/>
    <w:rsid w:val="00790704"/>
    <w:rsid w:val="007A3987"/>
    <w:rsid w:val="007B1054"/>
    <w:rsid w:val="007B3328"/>
    <w:rsid w:val="007B3C66"/>
    <w:rsid w:val="007B4F58"/>
    <w:rsid w:val="007D7E4E"/>
    <w:rsid w:val="007E1B0F"/>
    <w:rsid w:val="007E4C41"/>
    <w:rsid w:val="007F00CE"/>
    <w:rsid w:val="007F2722"/>
    <w:rsid w:val="007F76A9"/>
    <w:rsid w:val="007F781D"/>
    <w:rsid w:val="00801F82"/>
    <w:rsid w:val="00804825"/>
    <w:rsid w:val="008073CC"/>
    <w:rsid w:val="0081003A"/>
    <w:rsid w:val="00815C36"/>
    <w:rsid w:val="008242D4"/>
    <w:rsid w:val="00824A25"/>
    <w:rsid w:val="00830502"/>
    <w:rsid w:val="008316DF"/>
    <w:rsid w:val="008370A4"/>
    <w:rsid w:val="00837C5E"/>
    <w:rsid w:val="008409A5"/>
    <w:rsid w:val="00840AA1"/>
    <w:rsid w:val="00845697"/>
    <w:rsid w:val="008518B6"/>
    <w:rsid w:val="008604EB"/>
    <w:rsid w:val="008665C6"/>
    <w:rsid w:val="00870F43"/>
    <w:rsid w:val="00872174"/>
    <w:rsid w:val="00875825"/>
    <w:rsid w:val="0088696E"/>
    <w:rsid w:val="00892B28"/>
    <w:rsid w:val="00894D21"/>
    <w:rsid w:val="008C1BCE"/>
    <w:rsid w:val="008D23F8"/>
    <w:rsid w:val="008E1827"/>
    <w:rsid w:val="008E3467"/>
    <w:rsid w:val="008E387D"/>
    <w:rsid w:val="008E46F2"/>
    <w:rsid w:val="008E67EF"/>
    <w:rsid w:val="008F17A7"/>
    <w:rsid w:val="008F1C99"/>
    <w:rsid w:val="008F1EAF"/>
    <w:rsid w:val="008F2D93"/>
    <w:rsid w:val="008F6032"/>
    <w:rsid w:val="009143E8"/>
    <w:rsid w:val="009216BA"/>
    <w:rsid w:val="009219C0"/>
    <w:rsid w:val="0092207E"/>
    <w:rsid w:val="00925AE1"/>
    <w:rsid w:val="009367B9"/>
    <w:rsid w:val="00940C36"/>
    <w:rsid w:val="0094102E"/>
    <w:rsid w:val="00945383"/>
    <w:rsid w:val="00951F4E"/>
    <w:rsid w:val="00962CE0"/>
    <w:rsid w:val="009659C0"/>
    <w:rsid w:val="009709EC"/>
    <w:rsid w:val="009726C1"/>
    <w:rsid w:val="00974465"/>
    <w:rsid w:val="00975436"/>
    <w:rsid w:val="0098042E"/>
    <w:rsid w:val="00981340"/>
    <w:rsid w:val="009921FC"/>
    <w:rsid w:val="009936FF"/>
    <w:rsid w:val="00994C24"/>
    <w:rsid w:val="009966BA"/>
    <w:rsid w:val="009B6E4A"/>
    <w:rsid w:val="009B7B22"/>
    <w:rsid w:val="009C4AE8"/>
    <w:rsid w:val="009C61CF"/>
    <w:rsid w:val="009D3FD2"/>
    <w:rsid w:val="009D733A"/>
    <w:rsid w:val="009E145D"/>
    <w:rsid w:val="009F27EE"/>
    <w:rsid w:val="009F5DBE"/>
    <w:rsid w:val="009F76AB"/>
    <w:rsid w:val="00A043AA"/>
    <w:rsid w:val="00A06A52"/>
    <w:rsid w:val="00A11281"/>
    <w:rsid w:val="00A22317"/>
    <w:rsid w:val="00A24113"/>
    <w:rsid w:val="00A243BC"/>
    <w:rsid w:val="00A40476"/>
    <w:rsid w:val="00A43722"/>
    <w:rsid w:val="00A43E70"/>
    <w:rsid w:val="00A44A40"/>
    <w:rsid w:val="00A46E69"/>
    <w:rsid w:val="00A51454"/>
    <w:rsid w:val="00A52A32"/>
    <w:rsid w:val="00A54AF4"/>
    <w:rsid w:val="00A639E4"/>
    <w:rsid w:val="00A71CC3"/>
    <w:rsid w:val="00A746B8"/>
    <w:rsid w:val="00A76E65"/>
    <w:rsid w:val="00A81FCD"/>
    <w:rsid w:val="00A84891"/>
    <w:rsid w:val="00AA1B6F"/>
    <w:rsid w:val="00AA6B9A"/>
    <w:rsid w:val="00AB4C5F"/>
    <w:rsid w:val="00AD0E1E"/>
    <w:rsid w:val="00AE023C"/>
    <w:rsid w:val="00AE3316"/>
    <w:rsid w:val="00AE71C0"/>
    <w:rsid w:val="00AF1EA9"/>
    <w:rsid w:val="00B00A38"/>
    <w:rsid w:val="00B00A5F"/>
    <w:rsid w:val="00B032B2"/>
    <w:rsid w:val="00B1236C"/>
    <w:rsid w:val="00B2140E"/>
    <w:rsid w:val="00B309D9"/>
    <w:rsid w:val="00B345C4"/>
    <w:rsid w:val="00B35035"/>
    <w:rsid w:val="00B47DFD"/>
    <w:rsid w:val="00B504C9"/>
    <w:rsid w:val="00B53BE6"/>
    <w:rsid w:val="00B549F2"/>
    <w:rsid w:val="00B54BBD"/>
    <w:rsid w:val="00B618D5"/>
    <w:rsid w:val="00B63047"/>
    <w:rsid w:val="00B72D5D"/>
    <w:rsid w:val="00B81FB5"/>
    <w:rsid w:val="00B825DF"/>
    <w:rsid w:val="00B90600"/>
    <w:rsid w:val="00B91D7D"/>
    <w:rsid w:val="00B94F26"/>
    <w:rsid w:val="00BA0C28"/>
    <w:rsid w:val="00BB415F"/>
    <w:rsid w:val="00BC1606"/>
    <w:rsid w:val="00BC1DB7"/>
    <w:rsid w:val="00BC3592"/>
    <w:rsid w:val="00BC5B50"/>
    <w:rsid w:val="00BD0E8A"/>
    <w:rsid w:val="00BD1F71"/>
    <w:rsid w:val="00BD75E2"/>
    <w:rsid w:val="00BF5FE9"/>
    <w:rsid w:val="00C0074B"/>
    <w:rsid w:val="00C06268"/>
    <w:rsid w:val="00C127B8"/>
    <w:rsid w:val="00C27A73"/>
    <w:rsid w:val="00C314B1"/>
    <w:rsid w:val="00C31B3B"/>
    <w:rsid w:val="00C468E2"/>
    <w:rsid w:val="00C60326"/>
    <w:rsid w:val="00C60BB8"/>
    <w:rsid w:val="00C611C2"/>
    <w:rsid w:val="00C71432"/>
    <w:rsid w:val="00C717DB"/>
    <w:rsid w:val="00C74580"/>
    <w:rsid w:val="00C76EEF"/>
    <w:rsid w:val="00C84CC4"/>
    <w:rsid w:val="00C8574C"/>
    <w:rsid w:val="00C86762"/>
    <w:rsid w:val="00C8762E"/>
    <w:rsid w:val="00C93C5C"/>
    <w:rsid w:val="00C95669"/>
    <w:rsid w:val="00C97753"/>
    <w:rsid w:val="00CA0F43"/>
    <w:rsid w:val="00CA481A"/>
    <w:rsid w:val="00CA4CD6"/>
    <w:rsid w:val="00CA6B9D"/>
    <w:rsid w:val="00CB28F7"/>
    <w:rsid w:val="00CB3A19"/>
    <w:rsid w:val="00CB7D08"/>
    <w:rsid w:val="00CC0732"/>
    <w:rsid w:val="00CC33A6"/>
    <w:rsid w:val="00CD5B30"/>
    <w:rsid w:val="00CD6338"/>
    <w:rsid w:val="00CE0F50"/>
    <w:rsid w:val="00CE53CE"/>
    <w:rsid w:val="00CE6AAE"/>
    <w:rsid w:val="00CE727C"/>
    <w:rsid w:val="00CF16C5"/>
    <w:rsid w:val="00CF7140"/>
    <w:rsid w:val="00D0407E"/>
    <w:rsid w:val="00D14DC0"/>
    <w:rsid w:val="00D17BCF"/>
    <w:rsid w:val="00D210EC"/>
    <w:rsid w:val="00D24443"/>
    <w:rsid w:val="00D3050B"/>
    <w:rsid w:val="00D33B89"/>
    <w:rsid w:val="00D34756"/>
    <w:rsid w:val="00D36DA4"/>
    <w:rsid w:val="00D379A2"/>
    <w:rsid w:val="00D44424"/>
    <w:rsid w:val="00D513A4"/>
    <w:rsid w:val="00D55156"/>
    <w:rsid w:val="00D6126B"/>
    <w:rsid w:val="00D73877"/>
    <w:rsid w:val="00D804EE"/>
    <w:rsid w:val="00D80F47"/>
    <w:rsid w:val="00D81CD3"/>
    <w:rsid w:val="00D90189"/>
    <w:rsid w:val="00D913AE"/>
    <w:rsid w:val="00D9481B"/>
    <w:rsid w:val="00D97408"/>
    <w:rsid w:val="00D97803"/>
    <w:rsid w:val="00DA3456"/>
    <w:rsid w:val="00DA38B7"/>
    <w:rsid w:val="00DA58E3"/>
    <w:rsid w:val="00DA6A68"/>
    <w:rsid w:val="00DB1437"/>
    <w:rsid w:val="00DB40CE"/>
    <w:rsid w:val="00DC00CA"/>
    <w:rsid w:val="00DC4DF7"/>
    <w:rsid w:val="00DD0AC6"/>
    <w:rsid w:val="00DD2E99"/>
    <w:rsid w:val="00DD34FF"/>
    <w:rsid w:val="00DD7286"/>
    <w:rsid w:val="00DE0E8F"/>
    <w:rsid w:val="00DE340B"/>
    <w:rsid w:val="00DE4082"/>
    <w:rsid w:val="00DF1B66"/>
    <w:rsid w:val="00DF3E95"/>
    <w:rsid w:val="00DF77E2"/>
    <w:rsid w:val="00E02A27"/>
    <w:rsid w:val="00E13828"/>
    <w:rsid w:val="00E21B6B"/>
    <w:rsid w:val="00E27406"/>
    <w:rsid w:val="00E314C0"/>
    <w:rsid w:val="00E3317B"/>
    <w:rsid w:val="00E3496F"/>
    <w:rsid w:val="00E35565"/>
    <w:rsid w:val="00E5524E"/>
    <w:rsid w:val="00E7363A"/>
    <w:rsid w:val="00E745D8"/>
    <w:rsid w:val="00E82F82"/>
    <w:rsid w:val="00E87435"/>
    <w:rsid w:val="00E93D6C"/>
    <w:rsid w:val="00EB3FFC"/>
    <w:rsid w:val="00EB6648"/>
    <w:rsid w:val="00EB7C99"/>
    <w:rsid w:val="00EC35FC"/>
    <w:rsid w:val="00EC3ADE"/>
    <w:rsid w:val="00EC490C"/>
    <w:rsid w:val="00ED2A14"/>
    <w:rsid w:val="00ED4CD0"/>
    <w:rsid w:val="00EE1946"/>
    <w:rsid w:val="00EE4BF4"/>
    <w:rsid w:val="00EE58F8"/>
    <w:rsid w:val="00EF0CE9"/>
    <w:rsid w:val="00EF3926"/>
    <w:rsid w:val="00EF40DB"/>
    <w:rsid w:val="00F069F8"/>
    <w:rsid w:val="00F14F30"/>
    <w:rsid w:val="00F212F7"/>
    <w:rsid w:val="00F32920"/>
    <w:rsid w:val="00F33799"/>
    <w:rsid w:val="00F33F4B"/>
    <w:rsid w:val="00F35B82"/>
    <w:rsid w:val="00F370FF"/>
    <w:rsid w:val="00F4474C"/>
    <w:rsid w:val="00F60B9F"/>
    <w:rsid w:val="00F611AA"/>
    <w:rsid w:val="00F624DF"/>
    <w:rsid w:val="00F63064"/>
    <w:rsid w:val="00F67CC6"/>
    <w:rsid w:val="00F733B5"/>
    <w:rsid w:val="00F750F0"/>
    <w:rsid w:val="00F75764"/>
    <w:rsid w:val="00F804C0"/>
    <w:rsid w:val="00F832C2"/>
    <w:rsid w:val="00F84DDE"/>
    <w:rsid w:val="00F85FCB"/>
    <w:rsid w:val="00FA3458"/>
    <w:rsid w:val="00FA426D"/>
    <w:rsid w:val="00FA4430"/>
    <w:rsid w:val="00FB1438"/>
    <w:rsid w:val="00FB20C2"/>
    <w:rsid w:val="00FC5354"/>
    <w:rsid w:val="00FC7D71"/>
    <w:rsid w:val="00FD35AD"/>
    <w:rsid w:val="00FD43A4"/>
    <w:rsid w:val="00FD46DE"/>
    <w:rsid w:val="00FE2BC4"/>
    <w:rsid w:val="00FE72ED"/>
    <w:rsid w:val="00FF6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54C34A"/>
  <w15:chartTrackingRefBased/>
  <w15:docId w15:val="{BBE949A4-A5FB-4C93-A5D6-C94D341F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F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0600"/>
    <w:pPr>
      <w:tabs>
        <w:tab w:val="center" w:pos="4153"/>
        <w:tab w:val="right" w:pos="8306"/>
      </w:tabs>
      <w:snapToGrid w:val="0"/>
    </w:pPr>
    <w:rPr>
      <w:sz w:val="20"/>
      <w:szCs w:val="20"/>
    </w:rPr>
  </w:style>
  <w:style w:type="character" w:customStyle="1" w:styleId="a5">
    <w:name w:val="頁首 字元"/>
    <w:basedOn w:val="a0"/>
    <w:link w:val="a4"/>
    <w:uiPriority w:val="99"/>
    <w:rsid w:val="00B90600"/>
    <w:rPr>
      <w:sz w:val="20"/>
      <w:szCs w:val="20"/>
    </w:rPr>
  </w:style>
  <w:style w:type="paragraph" w:styleId="a6">
    <w:name w:val="footer"/>
    <w:basedOn w:val="a"/>
    <w:link w:val="a7"/>
    <w:uiPriority w:val="99"/>
    <w:unhideWhenUsed/>
    <w:rsid w:val="00B90600"/>
    <w:pPr>
      <w:tabs>
        <w:tab w:val="center" w:pos="4153"/>
        <w:tab w:val="right" w:pos="8306"/>
      </w:tabs>
      <w:snapToGrid w:val="0"/>
    </w:pPr>
    <w:rPr>
      <w:sz w:val="20"/>
      <w:szCs w:val="20"/>
    </w:rPr>
  </w:style>
  <w:style w:type="character" w:customStyle="1" w:styleId="a7">
    <w:name w:val="頁尾 字元"/>
    <w:basedOn w:val="a0"/>
    <w:link w:val="a6"/>
    <w:uiPriority w:val="99"/>
    <w:rsid w:val="00B90600"/>
    <w:rPr>
      <w:sz w:val="20"/>
      <w:szCs w:val="20"/>
    </w:rPr>
  </w:style>
  <w:style w:type="paragraph" w:styleId="a8">
    <w:name w:val="Balloon Text"/>
    <w:basedOn w:val="a"/>
    <w:link w:val="a9"/>
    <w:uiPriority w:val="99"/>
    <w:semiHidden/>
    <w:unhideWhenUsed/>
    <w:rsid w:val="004B7A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B7A9E"/>
    <w:rPr>
      <w:rFonts w:asciiTheme="majorHAnsi" w:eastAsiaTheme="majorEastAsia" w:hAnsiTheme="majorHAnsi" w:cstheme="majorBidi"/>
      <w:sz w:val="18"/>
      <w:szCs w:val="18"/>
    </w:rPr>
  </w:style>
  <w:style w:type="paragraph" w:styleId="aa">
    <w:name w:val="Revision"/>
    <w:hidden/>
    <w:uiPriority w:val="99"/>
    <w:semiHidden/>
    <w:rsid w:val="009D3FD2"/>
  </w:style>
  <w:style w:type="paragraph" w:styleId="ab">
    <w:name w:val="List Paragraph"/>
    <w:basedOn w:val="a"/>
    <w:uiPriority w:val="34"/>
    <w:qFormat/>
    <w:rsid w:val="00556E47"/>
    <w:pPr>
      <w:ind w:leftChars="200" w:left="480"/>
    </w:pPr>
  </w:style>
  <w:style w:type="paragraph" w:styleId="ac">
    <w:name w:val="footnote text"/>
    <w:basedOn w:val="a"/>
    <w:link w:val="ad"/>
    <w:uiPriority w:val="99"/>
    <w:semiHidden/>
    <w:unhideWhenUsed/>
    <w:rsid w:val="005C5F58"/>
    <w:pPr>
      <w:snapToGrid w:val="0"/>
    </w:pPr>
    <w:rPr>
      <w:sz w:val="20"/>
      <w:szCs w:val="20"/>
    </w:rPr>
  </w:style>
  <w:style w:type="character" w:customStyle="1" w:styleId="ad">
    <w:name w:val="註腳文字 字元"/>
    <w:basedOn w:val="a0"/>
    <w:link w:val="ac"/>
    <w:uiPriority w:val="99"/>
    <w:semiHidden/>
    <w:rsid w:val="005C5F58"/>
    <w:rPr>
      <w:sz w:val="20"/>
      <w:szCs w:val="20"/>
    </w:rPr>
  </w:style>
  <w:style w:type="character" w:customStyle="1" w:styleId="ae">
    <w:name w:val="註腳字元"/>
    <w:qFormat/>
    <w:rsid w:val="005C5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72B7-E82B-4BB8-B69E-67C35F18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吳淑芬</dc:creator>
  <cp:keywords/>
  <dc:description/>
  <cp:lastModifiedBy>劉勳駿</cp:lastModifiedBy>
  <cp:revision>3</cp:revision>
  <cp:lastPrinted>2022-06-29T05:39:00Z</cp:lastPrinted>
  <dcterms:created xsi:type="dcterms:W3CDTF">2023-09-25T03:41:00Z</dcterms:created>
  <dcterms:modified xsi:type="dcterms:W3CDTF">2023-09-25T03:43:00Z</dcterms:modified>
</cp:coreProperties>
</file>