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AD" w:rsidRPr="00FF2421" w:rsidRDefault="00DD73EE" w:rsidP="00A45359">
      <w:pPr>
        <w:overflowPunct w:val="0"/>
        <w:spacing w:line="380" w:lineRule="exact"/>
        <w:jc w:val="center"/>
        <w:divId w:val="901869152"/>
        <w:rPr>
          <w:rFonts w:ascii="標楷體" w:eastAsia="標楷體" w:hAnsi="標楷體"/>
          <w:b/>
          <w:sz w:val="32"/>
          <w:szCs w:val="32"/>
        </w:rPr>
      </w:pPr>
      <w:r w:rsidRPr="00FF2421">
        <w:rPr>
          <w:rFonts w:ascii="標楷體" w:eastAsia="標楷體" w:hAnsi="標楷體" w:hint="eastAsia"/>
          <w:b/>
          <w:sz w:val="32"/>
          <w:szCs w:val="32"/>
        </w:rPr>
        <w:t>勞動部</w:t>
      </w:r>
      <w:r w:rsidR="002332AD" w:rsidRPr="00FF2421">
        <w:rPr>
          <w:rFonts w:ascii="標楷體" w:eastAsia="標楷體" w:hAnsi="標楷體" w:hint="eastAsia"/>
          <w:b/>
          <w:sz w:val="32"/>
          <w:szCs w:val="32"/>
        </w:rPr>
        <w:t>職業安全衛生署</w:t>
      </w:r>
    </w:p>
    <w:p w:rsidR="002332AD" w:rsidRPr="00FF2421" w:rsidRDefault="002332AD" w:rsidP="00A45359">
      <w:pPr>
        <w:overflowPunct w:val="0"/>
        <w:spacing w:line="380" w:lineRule="exact"/>
        <w:jc w:val="center"/>
        <w:divId w:val="901869152"/>
        <w:rPr>
          <w:rFonts w:ascii="標楷體" w:eastAsia="標楷體" w:hAnsi="標楷體"/>
          <w:b/>
          <w:sz w:val="32"/>
          <w:szCs w:val="32"/>
        </w:rPr>
      </w:pPr>
      <w:r w:rsidRPr="00FF2421">
        <w:rPr>
          <w:rFonts w:ascii="標楷體" w:eastAsia="標楷體" w:hAnsi="標楷體" w:hint="eastAsia"/>
          <w:b/>
          <w:sz w:val="32"/>
          <w:szCs w:val="32"/>
        </w:rPr>
        <w:t>預算總說明</w:t>
      </w:r>
    </w:p>
    <w:p w:rsidR="004F5A19" w:rsidRPr="00FF2421" w:rsidRDefault="002332AD" w:rsidP="00D33539">
      <w:pPr>
        <w:overflowPunct w:val="0"/>
        <w:spacing w:afterLines="100" w:line="400" w:lineRule="exact"/>
        <w:jc w:val="center"/>
        <w:divId w:val="901869152"/>
        <w:rPr>
          <w:rFonts w:ascii="標楷體" w:eastAsia="標楷體" w:hAnsi="標楷體"/>
          <w:b/>
        </w:rPr>
      </w:pPr>
      <w:r w:rsidRPr="00FF2421">
        <w:rPr>
          <w:rFonts w:ascii="標楷體" w:eastAsia="標楷體" w:hAnsi="標楷體" w:hint="eastAsia"/>
          <w:b/>
        </w:rPr>
        <w:t>中華民國10</w:t>
      </w:r>
      <w:r w:rsidR="00F5375D" w:rsidRPr="00FF2421">
        <w:rPr>
          <w:rFonts w:ascii="標楷體" w:eastAsia="標楷體" w:hAnsi="標楷體" w:hint="eastAsia"/>
          <w:b/>
        </w:rPr>
        <w:t>7</w:t>
      </w:r>
      <w:r w:rsidRPr="00FF2421">
        <w:rPr>
          <w:rFonts w:ascii="標楷體" w:eastAsia="標楷體" w:hAnsi="標楷體" w:hint="eastAsia"/>
          <w:b/>
        </w:rPr>
        <w:t>年度</w:t>
      </w:r>
    </w:p>
    <w:p w:rsidR="002332AD" w:rsidRPr="00FF2421" w:rsidRDefault="001D4C31" w:rsidP="00A45359">
      <w:pPr>
        <w:widowControl w:val="0"/>
        <w:overflowPunct w:val="0"/>
        <w:spacing w:line="400" w:lineRule="exact"/>
        <w:ind w:leftChars="-1" w:left="-2" w:firstLineChars="39" w:firstLine="94"/>
        <w:divId w:val="901869152"/>
        <w:rPr>
          <w:rFonts w:ascii="標楷體" w:eastAsia="標楷體" w:hAnsi="標楷體"/>
          <w:b/>
        </w:rPr>
      </w:pPr>
      <w:r w:rsidRPr="00FF2421">
        <w:rPr>
          <w:rFonts w:ascii="標楷體" w:eastAsia="標楷體" w:hAnsi="標楷體" w:hint="eastAsia"/>
          <w:b/>
        </w:rPr>
        <w:t>一、</w:t>
      </w:r>
      <w:r w:rsidR="002332AD" w:rsidRPr="00FF2421">
        <w:rPr>
          <w:rFonts w:ascii="標楷體" w:eastAsia="標楷體" w:hAnsi="標楷體" w:hint="eastAsia"/>
          <w:b/>
        </w:rPr>
        <w:t>現行法定職掌</w:t>
      </w:r>
    </w:p>
    <w:p w:rsidR="00634E3B" w:rsidRPr="00FF2421" w:rsidRDefault="00634E3B" w:rsidP="00A45359">
      <w:pPr>
        <w:pStyle w:val="HTMLPreformatted1"/>
        <w:numPr>
          <w:ilvl w:val="0"/>
          <w:numId w:val="5"/>
        </w:numPr>
        <w:tabs>
          <w:tab w:val="clear" w:pos="720"/>
          <w:tab w:val="clear" w:pos="916"/>
          <w:tab w:val="clear" w:pos="1832"/>
          <w:tab w:val="clear" w:pos="2748"/>
          <w:tab w:val="left" w:pos="728"/>
          <w:tab w:val="num" w:pos="2464"/>
        </w:tabs>
        <w:overflowPunct w:val="0"/>
        <w:spacing w:before="0" w:after="0" w:line="400" w:lineRule="exact"/>
        <w:ind w:left="2464" w:hanging="2464"/>
        <w:jc w:val="both"/>
        <w:divId w:val="901869152"/>
        <w:rPr>
          <w:rFonts w:ascii="標楷體" w:eastAsia="標楷體" w:hAnsi="標楷體" w:cs="新細明體"/>
          <w:sz w:val="24"/>
          <w:szCs w:val="24"/>
        </w:rPr>
      </w:pPr>
      <w:r w:rsidRPr="00FF2421">
        <w:rPr>
          <w:rFonts w:ascii="標楷體" w:eastAsia="標楷體" w:hAnsi="標楷體" w:hint="eastAsia"/>
          <w:sz w:val="24"/>
          <w:szCs w:val="24"/>
        </w:rPr>
        <w:t>機關主要職掌</w:t>
      </w:r>
    </w:p>
    <w:p w:rsidR="002332AD" w:rsidRPr="00FF2421" w:rsidRDefault="002332AD" w:rsidP="00A45359">
      <w:pPr>
        <w:pStyle w:val="HTMLPreformatted1"/>
        <w:tabs>
          <w:tab w:val="clear" w:pos="916"/>
          <w:tab w:val="clear" w:pos="1832"/>
          <w:tab w:val="clear" w:pos="2748"/>
        </w:tabs>
        <w:overflowPunct w:val="0"/>
        <w:spacing w:before="0" w:after="0" w:line="400" w:lineRule="exact"/>
        <w:ind w:leftChars="300" w:left="720" w:firstLineChars="200" w:firstLine="480"/>
        <w:jc w:val="both"/>
        <w:divId w:val="901869152"/>
        <w:rPr>
          <w:rFonts w:ascii="標楷體" w:eastAsia="標楷體" w:hAnsi="標楷體" w:cs="新細明體"/>
          <w:sz w:val="24"/>
          <w:szCs w:val="24"/>
        </w:rPr>
      </w:pPr>
      <w:r w:rsidRPr="00FF2421">
        <w:rPr>
          <w:rFonts w:ascii="標楷體" w:eastAsia="標楷體" w:hAnsi="標楷體" w:hint="eastAsia"/>
          <w:sz w:val="24"/>
          <w:szCs w:val="24"/>
        </w:rPr>
        <w:t>本署</w:t>
      </w:r>
      <w:r w:rsidR="00DD73EE" w:rsidRPr="00FF2421">
        <w:rPr>
          <w:rFonts w:ascii="標楷體" w:eastAsia="標楷體" w:hAnsi="標楷體" w:hint="eastAsia"/>
          <w:sz w:val="24"/>
          <w:szCs w:val="24"/>
        </w:rPr>
        <w:t>依「勞動部職業安全衛生署組織法」第2條規定</w:t>
      </w:r>
      <w:r w:rsidR="00634E3B" w:rsidRPr="00FF2421">
        <w:rPr>
          <w:rFonts w:ascii="標楷體" w:eastAsia="標楷體" w:hAnsi="標楷體" w:cs="新細明體" w:hint="eastAsia"/>
          <w:sz w:val="24"/>
          <w:szCs w:val="24"/>
        </w:rPr>
        <w:t>，掌理下列事項：</w:t>
      </w:r>
    </w:p>
    <w:p w:rsidR="00634E3B" w:rsidRPr="00FF2421" w:rsidRDefault="00634E3B" w:rsidP="00A45359">
      <w:pPr>
        <w:widowControl w:val="0"/>
        <w:overflowPunct w:val="0"/>
        <w:autoSpaceDE w:val="0"/>
        <w:autoSpaceDN w:val="0"/>
        <w:adjustRightInd w:val="0"/>
        <w:spacing w:line="400" w:lineRule="exact"/>
        <w:ind w:leftChars="300" w:left="1080" w:hangingChars="150" w:hanging="360"/>
        <w:divId w:val="901869152"/>
        <w:rPr>
          <w:rFonts w:ascii="標楷體" w:eastAsia="標楷體" w:hAnsi="標楷體" w:cs="細明體"/>
        </w:rPr>
      </w:pPr>
      <w:r w:rsidRPr="00FF2421">
        <w:rPr>
          <w:rFonts w:ascii="標楷體" w:eastAsia="標楷體" w:hAnsi="標楷體" w:cs="細明體" w:hint="eastAsia"/>
        </w:rPr>
        <w:t>1.職業安全衛生政策規劃與法規之制（訂）定、修正、廢止及解釋。</w:t>
      </w:r>
    </w:p>
    <w:p w:rsidR="00634E3B" w:rsidRPr="00FF2421" w:rsidRDefault="00634E3B" w:rsidP="00A45359">
      <w:pPr>
        <w:widowControl w:val="0"/>
        <w:overflowPunct w:val="0"/>
        <w:autoSpaceDE w:val="0"/>
        <w:autoSpaceDN w:val="0"/>
        <w:adjustRightInd w:val="0"/>
        <w:spacing w:line="400" w:lineRule="exact"/>
        <w:ind w:leftChars="300" w:left="1080" w:hangingChars="150" w:hanging="360"/>
        <w:divId w:val="901869152"/>
        <w:rPr>
          <w:rFonts w:ascii="標楷體" w:eastAsia="標楷體" w:hAnsi="標楷體" w:cs="細明體"/>
        </w:rPr>
      </w:pPr>
      <w:r w:rsidRPr="00FF2421">
        <w:rPr>
          <w:rFonts w:ascii="標楷體" w:eastAsia="標楷體" w:hAnsi="標楷體" w:cs="細明體" w:hint="eastAsia"/>
        </w:rPr>
        <w:t>2.勞動檢查政策規劃與法規之制（訂）定、修正、廢止及解釋。</w:t>
      </w:r>
    </w:p>
    <w:p w:rsidR="00634E3B" w:rsidRPr="00FF2421" w:rsidRDefault="00634E3B" w:rsidP="00A45359">
      <w:pPr>
        <w:widowControl w:val="0"/>
        <w:overflowPunct w:val="0"/>
        <w:autoSpaceDE w:val="0"/>
        <w:autoSpaceDN w:val="0"/>
        <w:adjustRightInd w:val="0"/>
        <w:spacing w:line="400" w:lineRule="exact"/>
        <w:ind w:leftChars="300" w:left="1080" w:hangingChars="150" w:hanging="360"/>
        <w:divId w:val="901869152"/>
        <w:rPr>
          <w:rFonts w:ascii="標楷體" w:eastAsia="標楷體" w:hAnsi="標楷體" w:cs="細明體"/>
        </w:rPr>
      </w:pPr>
      <w:r w:rsidRPr="00FF2421">
        <w:rPr>
          <w:rFonts w:ascii="標楷體" w:eastAsia="標楷體" w:hAnsi="標楷體" w:cs="細明體" w:hint="eastAsia"/>
        </w:rPr>
        <w:t>3.職業災害勞工保護政策規劃與法規之制（訂）定、修正、廢止及解釋。</w:t>
      </w:r>
    </w:p>
    <w:p w:rsidR="00634E3B" w:rsidRPr="00FF2421" w:rsidRDefault="00634E3B" w:rsidP="00A45359">
      <w:pPr>
        <w:widowControl w:val="0"/>
        <w:overflowPunct w:val="0"/>
        <w:autoSpaceDE w:val="0"/>
        <w:autoSpaceDN w:val="0"/>
        <w:adjustRightInd w:val="0"/>
        <w:spacing w:line="400" w:lineRule="exact"/>
        <w:ind w:leftChars="300" w:left="1080" w:hangingChars="150" w:hanging="360"/>
        <w:divId w:val="901869152"/>
        <w:rPr>
          <w:rFonts w:ascii="標楷體" w:eastAsia="標楷體" w:hAnsi="標楷體" w:cs="細明體"/>
        </w:rPr>
      </w:pPr>
      <w:r w:rsidRPr="00FF2421">
        <w:rPr>
          <w:rFonts w:ascii="標楷體" w:eastAsia="標楷體" w:hAnsi="標楷體" w:cs="細明體" w:hint="eastAsia"/>
        </w:rPr>
        <w:t>4.職業安全衛生制度之規劃、推動及管理。</w:t>
      </w:r>
    </w:p>
    <w:p w:rsidR="00634E3B" w:rsidRPr="00FF2421" w:rsidRDefault="00634E3B" w:rsidP="00A45359">
      <w:pPr>
        <w:widowControl w:val="0"/>
        <w:overflowPunct w:val="0"/>
        <w:autoSpaceDE w:val="0"/>
        <w:autoSpaceDN w:val="0"/>
        <w:adjustRightInd w:val="0"/>
        <w:spacing w:line="400" w:lineRule="exact"/>
        <w:ind w:leftChars="300" w:left="1080" w:hangingChars="150" w:hanging="360"/>
        <w:divId w:val="901869152"/>
        <w:rPr>
          <w:rFonts w:ascii="標楷體" w:eastAsia="標楷體" w:hAnsi="標楷體" w:cs="細明體"/>
        </w:rPr>
      </w:pPr>
      <w:r w:rsidRPr="00FF2421">
        <w:rPr>
          <w:rFonts w:ascii="標楷體" w:eastAsia="標楷體" w:hAnsi="標楷體" w:cs="細明體" w:hint="eastAsia"/>
        </w:rPr>
        <w:t>5.職業安全衛生與勞動條件檢查之推動、執行及監督。</w:t>
      </w:r>
    </w:p>
    <w:p w:rsidR="00634E3B" w:rsidRPr="00FF2421" w:rsidRDefault="00634E3B" w:rsidP="00A45359">
      <w:pPr>
        <w:widowControl w:val="0"/>
        <w:overflowPunct w:val="0"/>
        <w:autoSpaceDE w:val="0"/>
        <w:autoSpaceDN w:val="0"/>
        <w:adjustRightInd w:val="0"/>
        <w:spacing w:line="400" w:lineRule="exact"/>
        <w:ind w:leftChars="300" w:left="1080" w:hangingChars="150" w:hanging="360"/>
        <w:divId w:val="901869152"/>
        <w:rPr>
          <w:rFonts w:ascii="標楷體" w:eastAsia="標楷體" w:hAnsi="標楷體" w:cs="細明體"/>
        </w:rPr>
      </w:pPr>
      <w:r w:rsidRPr="00FF2421">
        <w:rPr>
          <w:rFonts w:ascii="標楷體" w:eastAsia="標楷體" w:hAnsi="標楷體" w:cs="細明體" w:hint="eastAsia"/>
        </w:rPr>
        <w:t>6.勞工健康促進、職業病調查與鑑定、職業傷病防治之推動及管理。</w:t>
      </w:r>
    </w:p>
    <w:p w:rsidR="00634E3B" w:rsidRPr="00FF2421" w:rsidRDefault="00634E3B" w:rsidP="00A45359">
      <w:pPr>
        <w:widowControl w:val="0"/>
        <w:overflowPunct w:val="0"/>
        <w:autoSpaceDE w:val="0"/>
        <w:autoSpaceDN w:val="0"/>
        <w:adjustRightInd w:val="0"/>
        <w:spacing w:line="400" w:lineRule="exact"/>
        <w:ind w:leftChars="300" w:left="1080" w:hangingChars="150" w:hanging="360"/>
        <w:divId w:val="901869152"/>
        <w:rPr>
          <w:rFonts w:ascii="標楷體" w:eastAsia="標楷體" w:hAnsi="標楷體" w:cs="細明體"/>
        </w:rPr>
      </w:pPr>
      <w:r w:rsidRPr="00FF2421">
        <w:rPr>
          <w:rFonts w:ascii="標楷體" w:eastAsia="標楷體" w:hAnsi="標楷體" w:cs="細明體" w:hint="eastAsia"/>
        </w:rPr>
        <w:t>7.職業災害預防、職業災害勞工補助與重建之推動、監督及管理。</w:t>
      </w:r>
    </w:p>
    <w:p w:rsidR="00634E3B" w:rsidRPr="00FF2421" w:rsidRDefault="00634E3B" w:rsidP="00A45359">
      <w:pPr>
        <w:pStyle w:val="HTMLPreformatted1"/>
        <w:tabs>
          <w:tab w:val="clear" w:pos="916"/>
          <w:tab w:val="clear" w:pos="1832"/>
          <w:tab w:val="clear" w:pos="2748"/>
        </w:tabs>
        <w:overflowPunct w:val="0"/>
        <w:spacing w:before="0" w:after="0" w:line="400" w:lineRule="exact"/>
        <w:ind w:leftChars="300" w:left="1080" w:hangingChars="150" w:hanging="360"/>
        <w:jc w:val="both"/>
        <w:divId w:val="901869152"/>
        <w:rPr>
          <w:rFonts w:ascii="標楷體" w:eastAsia="標楷體" w:hAnsi="標楷體" w:cs="新細明體"/>
          <w:sz w:val="24"/>
          <w:szCs w:val="24"/>
        </w:rPr>
      </w:pPr>
      <w:r w:rsidRPr="00FF2421">
        <w:rPr>
          <w:rFonts w:ascii="標楷體" w:eastAsia="標楷體" w:hAnsi="標楷體" w:hint="eastAsia"/>
          <w:sz w:val="24"/>
          <w:szCs w:val="24"/>
        </w:rPr>
        <w:t>8.其他有關職業安全衛生、勞動檢查及職業災害勞工保護事項</w:t>
      </w:r>
      <w:r w:rsidR="00C23A02" w:rsidRPr="00FF2421">
        <w:rPr>
          <w:rFonts w:ascii="標楷體" w:eastAsia="標楷體" w:hAnsi="標楷體" w:hint="eastAsia"/>
          <w:sz w:val="24"/>
          <w:szCs w:val="24"/>
        </w:rPr>
        <w:t>。</w:t>
      </w:r>
    </w:p>
    <w:p w:rsidR="002332AD" w:rsidRPr="00FF2421" w:rsidRDefault="002332AD" w:rsidP="00A45359">
      <w:pPr>
        <w:pStyle w:val="HTMLPreformatted1"/>
        <w:numPr>
          <w:ilvl w:val="0"/>
          <w:numId w:val="5"/>
        </w:numPr>
        <w:overflowPunct w:val="0"/>
        <w:spacing w:before="0" w:after="0" w:line="400" w:lineRule="exact"/>
        <w:divId w:val="901869152"/>
        <w:rPr>
          <w:rFonts w:ascii="標楷體" w:eastAsia="標楷體" w:hAnsi="標楷體"/>
          <w:sz w:val="24"/>
          <w:szCs w:val="24"/>
        </w:rPr>
      </w:pPr>
      <w:r w:rsidRPr="00FF2421">
        <w:rPr>
          <w:rFonts w:ascii="標楷體" w:eastAsia="標楷體" w:hAnsi="標楷體" w:hint="eastAsia"/>
          <w:sz w:val="24"/>
          <w:szCs w:val="24"/>
        </w:rPr>
        <w:t>內部分層業務</w:t>
      </w:r>
    </w:p>
    <w:p w:rsidR="00F335DC" w:rsidRPr="00FF2421" w:rsidRDefault="00634E3B" w:rsidP="00A45359">
      <w:pPr>
        <w:pStyle w:val="HTMLPreformatted1"/>
        <w:tabs>
          <w:tab w:val="clear" w:pos="916"/>
          <w:tab w:val="clear" w:pos="1832"/>
          <w:tab w:val="clear" w:pos="2748"/>
        </w:tabs>
        <w:overflowPunct w:val="0"/>
        <w:spacing w:before="0" w:after="0" w:line="400" w:lineRule="exact"/>
        <w:ind w:leftChars="300" w:left="720" w:firstLineChars="200" w:firstLine="480"/>
        <w:jc w:val="both"/>
        <w:divId w:val="901869152"/>
        <w:rPr>
          <w:rFonts w:ascii="標楷體" w:eastAsia="標楷體" w:hAnsi="標楷體" w:cs="DFKaiShu-SB-Estd-BF"/>
          <w:sz w:val="24"/>
          <w:szCs w:val="24"/>
        </w:rPr>
      </w:pPr>
      <w:r w:rsidRPr="00FF2421">
        <w:rPr>
          <w:rFonts w:ascii="標楷體" w:eastAsia="標楷體" w:hAnsi="標楷體" w:cs="DFKaiShu-SB-Estd-BF" w:hint="eastAsia"/>
          <w:sz w:val="24"/>
          <w:szCs w:val="24"/>
        </w:rPr>
        <w:t>本署業務單位包含三組三中心</w:t>
      </w:r>
      <w:r w:rsidR="00C23A02" w:rsidRPr="00FF2421">
        <w:rPr>
          <w:rFonts w:ascii="標楷體" w:eastAsia="標楷體" w:hAnsi="標楷體" w:cs="DFKaiShu-SB-Estd-BF" w:hint="eastAsia"/>
          <w:sz w:val="24"/>
          <w:szCs w:val="24"/>
        </w:rPr>
        <w:t>五</w:t>
      </w:r>
      <w:r w:rsidRPr="00FF2421">
        <w:rPr>
          <w:rFonts w:ascii="標楷體" w:eastAsia="標楷體" w:hAnsi="標楷體" w:cs="DFKaiShu-SB-Estd-BF" w:hint="eastAsia"/>
          <w:sz w:val="24"/>
          <w:szCs w:val="24"/>
        </w:rPr>
        <w:t>室，分別為</w:t>
      </w:r>
      <w:r w:rsidR="00F335DC" w:rsidRPr="00FF2421">
        <w:rPr>
          <w:rFonts w:ascii="標楷體" w:eastAsia="標楷體" w:hAnsi="標楷體" w:hint="eastAsia"/>
          <w:sz w:val="24"/>
          <w:szCs w:val="24"/>
        </w:rPr>
        <w:t>綜合規劃及職業衛生組</w:t>
      </w:r>
      <w:r w:rsidRPr="00FF2421">
        <w:rPr>
          <w:rFonts w:ascii="標楷體" w:eastAsia="標楷體" w:hAnsi="標楷體" w:cs="DFKaiShu-SB-Estd-BF" w:hint="eastAsia"/>
          <w:sz w:val="24"/>
          <w:szCs w:val="24"/>
        </w:rPr>
        <w:t>、</w:t>
      </w:r>
      <w:r w:rsidR="00F335DC" w:rsidRPr="00FF2421">
        <w:rPr>
          <w:rFonts w:ascii="標楷體" w:eastAsia="標楷體" w:hAnsi="標楷體" w:hint="eastAsia"/>
          <w:sz w:val="24"/>
          <w:szCs w:val="24"/>
        </w:rPr>
        <w:t>職業安全組</w:t>
      </w:r>
      <w:r w:rsidRPr="00FF2421">
        <w:rPr>
          <w:rFonts w:ascii="標楷體" w:eastAsia="標楷體" w:hAnsi="標楷體" w:cs="DFKaiShu-SB-Estd-BF" w:hint="eastAsia"/>
          <w:sz w:val="24"/>
          <w:szCs w:val="24"/>
        </w:rPr>
        <w:t>、</w:t>
      </w:r>
      <w:r w:rsidR="00F335DC" w:rsidRPr="00FF2421">
        <w:rPr>
          <w:rFonts w:ascii="標楷體" w:eastAsia="標楷體" w:hAnsi="標楷體" w:hint="eastAsia"/>
          <w:sz w:val="24"/>
          <w:szCs w:val="24"/>
        </w:rPr>
        <w:t>職業災害勞工保護組</w:t>
      </w:r>
      <w:r w:rsidRPr="00FF2421">
        <w:rPr>
          <w:rFonts w:ascii="標楷體" w:eastAsia="標楷體" w:hAnsi="標楷體" w:cs="DFKaiShu-SB-Estd-BF" w:hint="eastAsia"/>
          <w:sz w:val="24"/>
          <w:szCs w:val="24"/>
        </w:rPr>
        <w:t>、</w:t>
      </w:r>
      <w:r w:rsidR="00F335DC" w:rsidRPr="00FF2421">
        <w:rPr>
          <w:rFonts w:ascii="標楷體" w:eastAsia="標楷體" w:hAnsi="標楷體" w:cs="DFKaiShu-SB-Estd-BF" w:hint="eastAsia"/>
          <w:sz w:val="24"/>
          <w:szCs w:val="24"/>
        </w:rPr>
        <w:t>北區</w:t>
      </w:r>
      <w:r w:rsidR="00F335DC" w:rsidRPr="00FF2421">
        <w:rPr>
          <w:rFonts w:ascii="標楷體" w:eastAsia="標楷體" w:hAnsi="標楷體" w:hint="eastAsia"/>
          <w:sz w:val="24"/>
          <w:szCs w:val="24"/>
        </w:rPr>
        <w:t>職業安全衛生中心、</w:t>
      </w:r>
      <w:r w:rsidR="00F335DC" w:rsidRPr="00FF2421">
        <w:rPr>
          <w:rFonts w:ascii="標楷體" w:eastAsia="標楷體" w:hAnsi="標楷體" w:cs="DFKaiShu-SB-Estd-BF" w:hint="eastAsia"/>
          <w:sz w:val="24"/>
          <w:szCs w:val="24"/>
        </w:rPr>
        <w:t>中區</w:t>
      </w:r>
      <w:r w:rsidR="00F335DC" w:rsidRPr="00FF2421">
        <w:rPr>
          <w:rFonts w:ascii="標楷體" w:eastAsia="標楷體" w:hAnsi="標楷體" w:hint="eastAsia"/>
          <w:sz w:val="24"/>
          <w:szCs w:val="24"/>
        </w:rPr>
        <w:t>職業安全衛生中心</w:t>
      </w:r>
      <w:r w:rsidR="00F335DC" w:rsidRPr="00FF2421">
        <w:rPr>
          <w:rFonts w:ascii="標楷體" w:eastAsia="標楷體" w:hAnsi="標楷體" w:cs="DFKaiShu-SB-Estd-BF" w:hint="eastAsia"/>
          <w:sz w:val="24"/>
          <w:szCs w:val="24"/>
        </w:rPr>
        <w:t>、南區</w:t>
      </w:r>
      <w:r w:rsidR="00F335DC" w:rsidRPr="00FF2421">
        <w:rPr>
          <w:rFonts w:ascii="標楷體" w:eastAsia="標楷體" w:hAnsi="標楷體" w:hint="eastAsia"/>
          <w:sz w:val="24"/>
          <w:szCs w:val="24"/>
        </w:rPr>
        <w:t>職業安全衛生中心、</w:t>
      </w:r>
      <w:r w:rsidRPr="00FF2421">
        <w:rPr>
          <w:rFonts w:ascii="標楷體" w:eastAsia="標楷體" w:hAnsi="標楷體" w:cs="DFKaiShu-SB-Estd-BF" w:hint="eastAsia"/>
          <w:sz w:val="24"/>
          <w:szCs w:val="24"/>
        </w:rPr>
        <w:t>資訊</w:t>
      </w:r>
      <w:r w:rsidR="00F335DC" w:rsidRPr="00FF2421">
        <w:rPr>
          <w:rFonts w:ascii="標楷體" w:eastAsia="標楷體" w:hAnsi="標楷體" w:cs="DFKaiShu-SB-Estd-BF" w:hint="eastAsia"/>
          <w:sz w:val="24"/>
          <w:szCs w:val="24"/>
        </w:rPr>
        <w:t>室</w:t>
      </w:r>
      <w:r w:rsidRPr="00FF2421">
        <w:rPr>
          <w:rFonts w:ascii="標楷體" w:eastAsia="標楷體" w:hAnsi="標楷體" w:cs="DFKaiShu-SB-Estd-BF" w:hint="eastAsia"/>
          <w:sz w:val="24"/>
          <w:szCs w:val="24"/>
        </w:rPr>
        <w:t>、秘書室、人事室、主計</w:t>
      </w:r>
      <w:r w:rsidR="00F335DC" w:rsidRPr="00FF2421">
        <w:rPr>
          <w:rFonts w:ascii="標楷體" w:eastAsia="標楷體" w:hAnsi="標楷體" w:cs="DFKaiShu-SB-Estd-BF" w:hint="eastAsia"/>
          <w:sz w:val="24"/>
          <w:szCs w:val="24"/>
        </w:rPr>
        <w:t>室</w:t>
      </w:r>
      <w:r w:rsidRPr="00FF2421">
        <w:rPr>
          <w:rFonts w:ascii="標楷體" w:eastAsia="標楷體" w:hAnsi="標楷體" w:cs="DFKaiShu-SB-Estd-BF" w:hint="eastAsia"/>
          <w:sz w:val="24"/>
          <w:szCs w:val="24"/>
        </w:rPr>
        <w:t>、政風室。</w:t>
      </w:r>
      <w:r w:rsidR="00F335DC" w:rsidRPr="00FF2421">
        <w:rPr>
          <w:rFonts w:ascii="標楷體" w:eastAsia="標楷體" w:hAnsi="標楷體" w:cs="DFKaiShu-SB-Estd-BF" w:hint="eastAsia"/>
          <w:sz w:val="24"/>
          <w:szCs w:val="24"/>
        </w:rPr>
        <w:t>本署業務單位掌理事項如下：</w:t>
      </w:r>
    </w:p>
    <w:p w:rsidR="002332AD" w:rsidRPr="00FF2421" w:rsidRDefault="002332AD" w:rsidP="00A45359">
      <w:pPr>
        <w:pStyle w:val="HTMLPreformatted1"/>
        <w:tabs>
          <w:tab w:val="clear" w:pos="916"/>
          <w:tab w:val="clear" w:pos="1832"/>
          <w:tab w:val="clear" w:pos="2748"/>
        </w:tabs>
        <w:overflowPunct w:val="0"/>
        <w:spacing w:before="0" w:after="0" w:line="400" w:lineRule="exact"/>
        <w:ind w:leftChars="300" w:left="960" w:hangingChars="100" w:hanging="240"/>
        <w:jc w:val="both"/>
        <w:divId w:val="901869152"/>
        <w:rPr>
          <w:rFonts w:ascii="標楷體" w:eastAsia="標楷體" w:hAnsi="標楷體"/>
          <w:sz w:val="24"/>
          <w:szCs w:val="24"/>
        </w:rPr>
      </w:pPr>
      <w:r w:rsidRPr="00FF2421">
        <w:rPr>
          <w:rFonts w:ascii="標楷體" w:eastAsia="標楷體" w:hAnsi="標楷體" w:hint="eastAsia"/>
          <w:sz w:val="24"/>
          <w:szCs w:val="24"/>
        </w:rPr>
        <w:t>1.綜合規劃及職業衛生組：</w:t>
      </w:r>
      <w:r w:rsidR="00806BD7" w:rsidRPr="00FF2421">
        <w:rPr>
          <w:rFonts w:ascii="標楷體" w:eastAsia="標楷體" w:hAnsi="標楷體" w:hint="eastAsia"/>
          <w:sz w:val="24"/>
          <w:szCs w:val="24"/>
        </w:rPr>
        <w:t>掌理</w:t>
      </w:r>
      <w:r w:rsidR="002772C0" w:rsidRPr="00FF2421">
        <w:rPr>
          <w:rFonts w:ascii="標楷體" w:eastAsia="標楷體" w:hAnsi="標楷體" w:hint="eastAsia"/>
          <w:sz w:val="24"/>
          <w:szCs w:val="24"/>
        </w:rPr>
        <w:t>施政計畫與綜合事項之研擬、執行及管考；職業安全衛生政策與制度之研擬、推動及督導；勞動檢查政策、法規與制度之研擬、推動及督導；職業安全衛生管理與勞動條件檢查之規劃、推動及督導；其他有關綜合規劃及職業衛生事項</w:t>
      </w:r>
      <w:r w:rsidRPr="00FF2421">
        <w:rPr>
          <w:rFonts w:ascii="標楷體" w:eastAsia="標楷體" w:hAnsi="標楷體" w:hint="eastAsia"/>
          <w:sz w:val="24"/>
          <w:szCs w:val="24"/>
        </w:rPr>
        <w:t>。</w:t>
      </w:r>
    </w:p>
    <w:p w:rsidR="002332AD" w:rsidRPr="00FF2421" w:rsidRDefault="002332AD" w:rsidP="00A45359">
      <w:pPr>
        <w:pStyle w:val="HTMLPreformatted1"/>
        <w:tabs>
          <w:tab w:val="clear" w:pos="916"/>
          <w:tab w:val="clear" w:pos="1832"/>
          <w:tab w:val="clear" w:pos="2748"/>
        </w:tabs>
        <w:overflowPunct w:val="0"/>
        <w:spacing w:before="0" w:after="0" w:line="400" w:lineRule="exact"/>
        <w:ind w:leftChars="300" w:left="960" w:hangingChars="100" w:hanging="240"/>
        <w:jc w:val="both"/>
        <w:divId w:val="901869152"/>
        <w:rPr>
          <w:rFonts w:ascii="標楷體" w:eastAsia="標楷體" w:hAnsi="標楷體"/>
          <w:sz w:val="24"/>
          <w:szCs w:val="24"/>
        </w:rPr>
      </w:pPr>
      <w:r w:rsidRPr="00FF2421">
        <w:rPr>
          <w:rFonts w:ascii="標楷體" w:eastAsia="標楷體" w:hAnsi="標楷體" w:hint="eastAsia"/>
          <w:sz w:val="24"/>
          <w:szCs w:val="24"/>
        </w:rPr>
        <w:t>2.職業安全組：</w:t>
      </w:r>
      <w:r w:rsidR="0041618F" w:rsidRPr="00FF2421">
        <w:rPr>
          <w:rFonts w:ascii="標楷體" w:eastAsia="標楷體" w:hAnsi="標楷體" w:hint="eastAsia"/>
          <w:sz w:val="24"/>
          <w:szCs w:val="24"/>
        </w:rPr>
        <w:t>掌理</w:t>
      </w:r>
      <w:r w:rsidR="00F40A1B" w:rsidRPr="00FF2421">
        <w:rPr>
          <w:rFonts w:ascii="標楷體" w:eastAsia="標楷體" w:hAnsi="標楷體" w:hint="eastAsia"/>
          <w:sz w:val="24"/>
          <w:szCs w:val="24"/>
        </w:rPr>
        <w:t>職業安全政策、法規與制度之研擬、推動及督導；營造業職場安全政策與相關措施之規劃、推動及督導；不屬營造業之一般行業職場安全政策與相關措施之規劃、推動及督導</w:t>
      </w:r>
      <w:r w:rsidR="00DD73EE" w:rsidRPr="00FF2421">
        <w:rPr>
          <w:rFonts w:ascii="標楷體" w:eastAsia="標楷體" w:hAnsi="標楷體" w:hint="eastAsia"/>
          <w:sz w:val="24"/>
          <w:szCs w:val="24"/>
        </w:rPr>
        <w:t>；</w:t>
      </w:r>
      <w:r w:rsidR="00F40A1B" w:rsidRPr="00FF2421">
        <w:rPr>
          <w:rFonts w:ascii="標楷體" w:eastAsia="標楷體" w:hAnsi="標楷體" w:hint="eastAsia"/>
          <w:sz w:val="24"/>
          <w:szCs w:val="24"/>
        </w:rPr>
        <w:t>機械、設備與器具安全</w:t>
      </w:r>
      <w:r w:rsidR="002F1DA8" w:rsidRPr="00FF2421">
        <w:rPr>
          <w:rFonts w:ascii="標楷體" w:eastAsia="標楷體" w:hAnsi="標楷體" w:hint="eastAsia"/>
          <w:sz w:val="24"/>
          <w:szCs w:val="24"/>
        </w:rPr>
        <w:t>源頭管理</w:t>
      </w:r>
      <w:r w:rsidR="00F40A1B" w:rsidRPr="00FF2421">
        <w:rPr>
          <w:rFonts w:ascii="標楷體" w:eastAsia="標楷體" w:hAnsi="標楷體" w:hint="eastAsia"/>
          <w:sz w:val="24"/>
          <w:szCs w:val="24"/>
        </w:rPr>
        <w:t>制度之規劃、推動及管理；危險性機械與設備代行檢</w:t>
      </w:r>
      <w:r w:rsidR="00F00DF7" w:rsidRPr="00FF2421">
        <w:rPr>
          <w:rFonts w:ascii="標楷體" w:eastAsia="標楷體" w:hAnsi="標楷體" w:hint="eastAsia"/>
          <w:sz w:val="24"/>
          <w:szCs w:val="24"/>
        </w:rPr>
        <w:t>查之規劃、推動及督導；職業安全輔導方案之規劃、推動及督導；其他有關職業安全事項。</w:t>
      </w:r>
    </w:p>
    <w:p w:rsidR="002332AD" w:rsidRPr="00FF2421" w:rsidRDefault="002332AD" w:rsidP="00A45359">
      <w:pPr>
        <w:pStyle w:val="HTMLPreformatted1"/>
        <w:tabs>
          <w:tab w:val="clear" w:pos="916"/>
          <w:tab w:val="clear" w:pos="1832"/>
          <w:tab w:val="clear" w:pos="2748"/>
        </w:tabs>
        <w:overflowPunct w:val="0"/>
        <w:spacing w:before="0" w:after="0" w:line="400" w:lineRule="exact"/>
        <w:ind w:leftChars="300" w:left="960" w:hangingChars="100" w:hanging="240"/>
        <w:jc w:val="both"/>
        <w:divId w:val="901869152"/>
        <w:rPr>
          <w:rFonts w:ascii="標楷體" w:eastAsia="標楷體" w:hAnsi="標楷體"/>
          <w:sz w:val="24"/>
          <w:szCs w:val="24"/>
        </w:rPr>
      </w:pPr>
      <w:r w:rsidRPr="00FF2421">
        <w:rPr>
          <w:rFonts w:ascii="標楷體" w:eastAsia="標楷體" w:hAnsi="標楷體" w:hint="eastAsia"/>
          <w:sz w:val="24"/>
          <w:szCs w:val="24"/>
        </w:rPr>
        <w:t>3.職業災害勞工保護組：</w:t>
      </w:r>
      <w:r w:rsidR="0041618F" w:rsidRPr="00FF2421">
        <w:rPr>
          <w:rFonts w:ascii="標楷體" w:eastAsia="標楷體" w:hAnsi="標楷體" w:hint="eastAsia"/>
          <w:sz w:val="24"/>
          <w:szCs w:val="24"/>
        </w:rPr>
        <w:t>掌理</w:t>
      </w:r>
      <w:r w:rsidR="00F40A1B" w:rsidRPr="00FF2421">
        <w:rPr>
          <w:rFonts w:ascii="標楷體" w:eastAsia="標楷體" w:hAnsi="標楷體" w:hint="eastAsia"/>
          <w:sz w:val="24"/>
          <w:szCs w:val="24"/>
        </w:rPr>
        <w:t>職業災害勞工保護政策、法規與制度之研擬、推動及督導；職業傷病防治、調查與鑑定之規劃、推動及督導；職業災害勞工通報、重建之個案管理與補助之規劃、推動及執行；職業災害勞工社會復建、職能復健與職業重建之規劃、推動及督導；</w:t>
      </w:r>
      <w:r w:rsidR="00647D43" w:rsidRPr="00FF2421">
        <w:rPr>
          <w:rFonts w:ascii="標楷體" w:eastAsia="標楷體" w:hAnsi="標楷體" w:hint="eastAsia"/>
          <w:sz w:val="24"/>
          <w:szCs w:val="24"/>
        </w:rPr>
        <w:t>職業災害勞工保護專款監督及審核；</w:t>
      </w:r>
      <w:r w:rsidR="00F40A1B" w:rsidRPr="00FF2421">
        <w:rPr>
          <w:rFonts w:ascii="標楷體" w:eastAsia="標楷體" w:hAnsi="標楷體" w:hint="eastAsia"/>
          <w:sz w:val="24"/>
          <w:szCs w:val="24"/>
        </w:rPr>
        <w:t>其他有關職業災害勞工保護事項</w:t>
      </w:r>
      <w:r w:rsidRPr="00FF2421">
        <w:rPr>
          <w:rFonts w:ascii="標楷體" w:eastAsia="標楷體" w:hAnsi="標楷體" w:hint="eastAsia"/>
          <w:sz w:val="24"/>
          <w:szCs w:val="24"/>
        </w:rPr>
        <w:t>。</w:t>
      </w:r>
    </w:p>
    <w:p w:rsidR="002332AD" w:rsidRPr="00FF2421" w:rsidRDefault="002332AD" w:rsidP="00A45359">
      <w:pPr>
        <w:pStyle w:val="HTMLPreformatted1"/>
        <w:tabs>
          <w:tab w:val="clear" w:pos="916"/>
          <w:tab w:val="clear" w:pos="1832"/>
          <w:tab w:val="clear" w:pos="2748"/>
        </w:tabs>
        <w:overflowPunct w:val="0"/>
        <w:spacing w:before="0" w:after="0" w:line="400" w:lineRule="exact"/>
        <w:ind w:leftChars="300" w:left="950" w:hangingChars="100" w:hanging="230"/>
        <w:jc w:val="both"/>
        <w:divId w:val="901869152"/>
        <w:rPr>
          <w:rFonts w:ascii="標楷體" w:eastAsia="標楷體" w:hAnsi="標楷體"/>
        </w:rPr>
      </w:pPr>
      <w:r w:rsidRPr="00FF2421">
        <w:rPr>
          <w:rFonts w:ascii="標楷體" w:eastAsia="標楷體" w:hAnsi="標楷體" w:hint="eastAsia"/>
        </w:rPr>
        <w:lastRenderedPageBreak/>
        <w:t>4.職業安全衛生中心：</w:t>
      </w:r>
      <w:r w:rsidR="0041618F" w:rsidRPr="00FF2421">
        <w:rPr>
          <w:rFonts w:ascii="標楷體" w:eastAsia="標楷體" w:hAnsi="標楷體" w:hint="eastAsia"/>
        </w:rPr>
        <w:t>掌理</w:t>
      </w:r>
      <w:r w:rsidRPr="00FF2421">
        <w:rPr>
          <w:rFonts w:ascii="標楷體" w:eastAsia="標楷體" w:hAnsi="標楷體" w:hint="eastAsia"/>
        </w:rPr>
        <w:t>職業安全衛生、機械、設備及器具、有害作業環境、勞工健康管理、勞動條件等之檢查，及危險性工作場所之審查及檢查，職業災害檢查及勞工申訴之處理。</w:t>
      </w:r>
    </w:p>
    <w:p w:rsidR="002332AD" w:rsidRPr="00FF2421" w:rsidRDefault="002332AD" w:rsidP="00A45359">
      <w:pPr>
        <w:pStyle w:val="HTMLPreformatted1"/>
        <w:tabs>
          <w:tab w:val="clear" w:pos="916"/>
          <w:tab w:val="clear" w:pos="1832"/>
          <w:tab w:val="clear" w:pos="2748"/>
        </w:tabs>
        <w:overflowPunct w:val="0"/>
        <w:spacing w:before="0" w:after="0" w:line="400" w:lineRule="exact"/>
        <w:ind w:leftChars="300" w:left="960" w:hangingChars="100" w:hanging="240"/>
        <w:jc w:val="both"/>
        <w:divId w:val="901869152"/>
        <w:rPr>
          <w:rFonts w:ascii="標楷體" w:eastAsia="標楷體" w:hAnsi="標楷體"/>
          <w:sz w:val="24"/>
          <w:szCs w:val="24"/>
        </w:rPr>
      </w:pPr>
      <w:r w:rsidRPr="00FF2421">
        <w:rPr>
          <w:rFonts w:ascii="標楷體" w:eastAsia="標楷體" w:hAnsi="標楷體" w:hint="eastAsia"/>
          <w:sz w:val="24"/>
          <w:szCs w:val="24"/>
        </w:rPr>
        <w:t>5.資訊室：</w:t>
      </w:r>
      <w:r w:rsidR="0041618F" w:rsidRPr="00FF2421">
        <w:rPr>
          <w:rFonts w:ascii="標楷體" w:eastAsia="標楷體" w:hAnsi="標楷體" w:hint="eastAsia"/>
          <w:sz w:val="24"/>
          <w:szCs w:val="24"/>
        </w:rPr>
        <w:t>掌理</w:t>
      </w:r>
      <w:r w:rsidRPr="00FF2421">
        <w:rPr>
          <w:rFonts w:ascii="標楷體" w:eastAsia="標楷體" w:hAnsi="標楷體" w:hint="eastAsia"/>
          <w:sz w:val="24"/>
          <w:szCs w:val="24"/>
        </w:rPr>
        <w:t>資訊作業整體規劃、研究發展與共同規範之研訂及推動，資通安全、資訊作業之教育訓練、資訊應用環境、資訊應用服務策略之規劃及推動。</w:t>
      </w:r>
    </w:p>
    <w:p w:rsidR="002332AD" w:rsidRPr="00FF2421" w:rsidRDefault="002332AD" w:rsidP="00A45359">
      <w:pPr>
        <w:pStyle w:val="HTMLPreformatted1"/>
        <w:tabs>
          <w:tab w:val="clear" w:pos="916"/>
          <w:tab w:val="clear" w:pos="1832"/>
          <w:tab w:val="clear" w:pos="2748"/>
        </w:tabs>
        <w:overflowPunct w:val="0"/>
        <w:spacing w:before="0" w:after="0" w:line="400" w:lineRule="exact"/>
        <w:ind w:leftChars="300" w:left="960" w:hangingChars="100" w:hanging="240"/>
        <w:jc w:val="both"/>
        <w:divId w:val="901869152"/>
        <w:rPr>
          <w:rFonts w:ascii="標楷體" w:eastAsia="標楷體" w:hAnsi="標楷體"/>
          <w:sz w:val="24"/>
          <w:szCs w:val="24"/>
        </w:rPr>
      </w:pPr>
      <w:r w:rsidRPr="00FF2421">
        <w:rPr>
          <w:rFonts w:ascii="標楷體" w:eastAsia="標楷體" w:hAnsi="標楷體" w:hint="eastAsia"/>
          <w:sz w:val="24"/>
          <w:szCs w:val="24"/>
        </w:rPr>
        <w:t>6.秘書室：掌理</w:t>
      </w:r>
      <w:r w:rsidR="0041618F" w:rsidRPr="00FF2421">
        <w:rPr>
          <w:rFonts w:ascii="標楷體" w:eastAsia="標楷體" w:hAnsi="標楷體" w:hint="eastAsia"/>
          <w:sz w:val="24"/>
          <w:szCs w:val="24"/>
        </w:rPr>
        <w:t>印信典守及文書、檔案之管理；議事、出納、財務、營繕、採購及其他事務管理；國會聯絡、媒體公關事務之政策規劃、研擬、執行及管考；工友（含技工、駕駛）之管理；不屬其他各組、室、中心事項</w:t>
      </w:r>
      <w:r w:rsidRPr="00FF2421">
        <w:rPr>
          <w:rFonts w:ascii="標楷體" w:eastAsia="標楷體" w:hAnsi="標楷體" w:hint="eastAsia"/>
          <w:sz w:val="24"/>
          <w:szCs w:val="24"/>
        </w:rPr>
        <w:t>。</w:t>
      </w:r>
    </w:p>
    <w:p w:rsidR="002332AD" w:rsidRPr="00FF2421" w:rsidRDefault="002332AD" w:rsidP="00A45359">
      <w:pPr>
        <w:pStyle w:val="HTMLPreformatted1"/>
        <w:overflowPunct w:val="0"/>
        <w:spacing w:before="0" w:after="0" w:line="400" w:lineRule="exact"/>
        <w:ind w:firstLineChars="313" w:firstLine="751"/>
        <w:divId w:val="901869152"/>
        <w:rPr>
          <w:rFonts w:ascii="標楷體" w:eastAsia="標楷體" w:hAnsi="標楷體"/>
          <w:sz w:val="24"/>
          <w:szCs w:val="24"/>
        </w:rPr>
      </w:pPr>
      <w:r w:rsidRPr="00FF2421">
        <w:rPr>
          <w:rFonts w:ascii="標楷體" w:eastAsia="標楷體" w:hAnsi="標楷體" w:hint="eastAsia"/>
          <w:sz w:val="24"/>
          <w:szCs w:val="24"/>
        </w:rPr>
        <w:t>7.人事室：掌理本署人事事項。</w:t>
      </w:r>
    </w:p>
    <w:p w:rsidR="002332AD" w:rsidRPr="00FF2421" w:rsidRDefault="002332AD" w:rsidP="00A45359">
      <w:pPr>
        <w:pStyle w:val="HTMLPreformatted1"/>
        <w:overflowPunct w:val="0"/>
        <w:spacing w:before="0" w:after="0" w:line="400" w:lineRule="exact"/>
        <w:ind w:firstLineChars="313" w:firstLine="751"/>
        <w:divId w:val="901869152"/>
        <w:rPr>
          <w:rFonts w:ascii="標楷體" w:eastAsia="標楷體" w:hAnsi="標楷體"/>
          <w:sz w:val="24"/>
          <w:szCs w:val="24"/>
        </w:rPr>
      </w:pPr>
      <w:r w:rsidRPr="00FF2421">
        <w:rPr>
          <w:rFonts w:ascii="標楷體" w:eastAsia="標楷體" w:hAnsi="標楷體" w:hint="eastAsia"/>
          <w:sz w:val="24"/>
          <w:szCs w:val="24"/>
        </w:rPr>
        <w:t>8.主計室：掌理本署歲計、會計及統計事項。</w:t>
      </w:r>
    </w:p>
    <w:p w:rsidR="002332AD" w:rsidRPr="00FF2421" w:rsidRDefault="002332AD" w:rsidP="00A45359">
      <w:pPr>
        <w:pStyle w:val="HTMLPreformatted1"/>
        <w:overflowPunct w:val="0"/>
        <w:spacing w:before="0" w:after="0" w:line="400" w:lineRule="exact"/>
        <w:ind w:firstLineChars="313" w:firstLine="751"/>
        <w:divId w:val="901869152"/>
        <w:rPr>
          <w:rFonts w:ascii="標楷體" w:eastAsia="標楷體" w:hAnsi="標楷體"/>
          <w:sz w:val="24"/>
          <w:szCs w:val="24"/>
        </w:rPr>
      </w:pPr>
      <w:r w:rsidRPr="00FF2421">
        <w:rPr>
          <w:rFonts w:ascii="標楷體" w:eastAsia="標楷體" w:hAnsi="標楷體" w:hint="eastAsia"/>
          <w:sz w:val="24"/>
          <w:szCs w:val="24"/>
        </w:rPr>
        <w:t>9.政風室：掌理本署政風事項。</w:t>
      </w:r>
    </w:p>
    <w:p w:rsidR="00A25B2F" w:rsidRPr="00FF2421" w:rsidRDefault="003918EF" w:rsidP="003918EF">
      <w:pPr>
        <w:pStyle w:val="HTMLPreformatted1"/>
        <w:overflowPunct w:val="0"/>
        <w:ind w:rightChars="837" w:right="2009"/>
        <w:divId w:val="901869152"/>
        <w:rPr>
          <w:rFonts w:ascii="標楷體" w:eastAsia="標楷體" w:hAnsi="標楷體" w:cs="新細明體"/>
          <w:b/>
          <w:sz w:val="24"/>
          <w:szCs w:val="24"/>
        </w:rPr>
      </w:pPr>
      <w:r>
        <w:rPr>
          <w:rFonts w:ascii="標楷體" w:eastAsia="標楷體" w:hAnsi="標楷體" w:hint="eastAsia"/>
          <w:sz w:val="24"/>
          <w:szCs w:val="24"/>
        </w:rPr>
        <w:t>(三)</w:t>
      </w:r>
      <w:r w:rsidR="002332AD" w:rsidRPr="00FF2421">
        <w:rPr>
          <w:rFonts w:ascii="標楷體" w:eastAsia="標楷體" w:hAnsi="標楷體" w:hint="eastAsia"/>
          <w:sz w:val="24"/>
          <w:szCs w:val="24"/>
        </w:rPr>
        <w:t>組織系統圖</w:t>
      </w:r>
      <w:r w:rsidR="008C7D94" w:rsidRPr="00FF2421">
        <w:rPr>
          <w:rFonts w:ascii="標楷體" w:eastAsia="標楷體" w:hAnsi="標楷體" w:hint="eastAsia"/>
          <w:sz w:val="24"/>
          <w:szCs w:val="24"/>
        </w:rPr>
        <w:t>及預算員額說明表</w:t>
      </w:r>
      <w:r w:rsidR="00283410" w:rsidRPr="00FF2421">
        <w:rPr>
          <w:rFonts w:ascii="標楷體" w:eastAsia="標楷體" w:hAnsi="標楷體"/>
          <w:sz w:val="24"/>
          <w:szCs w:val="24"/>
        </w:rPr>
        <w:br/>
      </w:r>
      <w:r w:rsidR="00283410" w:rsidRPr="00FF2421">
        <w:rPr>
          <w:rFonts w:hint="eastAsia"/>
          <w:sz w:val="24"/>
          <w:szCs w:val="24"/>
        </w:rPr>
        <w:br/>
      </w:r>
      <w:r w:rsidR="00283410" w:rsidRPr="00FF2421">
        <w:rPr>
          <w:rFonts w:ascii="標楷體" w:eastAsia="標楷體" w:hAnsi="標楷體" w:hint="eastAsia"/>
          <w:sz w:val="24"/>
          <w:szCs w:val="24"/>
        </w:rPr>
        <w:t>1.</w:t>
      </w:r>
      <w:r w:rsidR="00A25B2F" w:rsidRPr="00FF2421">
        <w:rPr>
          <w:rFonts w:ascii="標楷體" w:eastAsia="標楷體" w:hAnsi="標楷體" w:hint="eastAsia"/>
          <w:sz w:val="24"/>
          <w:szCs w:val="24"/>
        </w:rPr>
        <w:t>組織系統圖</w:t>
      </w:r>
    </w:p>
    <w:p w:rsidR="00A25B2F" w:rsidRPr="00FF2421" w:rsidRDefault="00951DCD" w:rsidP="00A45359">
      <w:pPr>
        <w:pStyle w:val="HTMLPreformatted1"/>
        <w:tabs>
          <w:tab w:val="clear" w:pos="10076"/>
          <w:tab w:val="clear" w:pos="10992"/>
          <w:tab w:val="clear" w:pos="11908"/>
          <w:tab w:val="clear" w:pos="12824"/>
          <w:tab w:val="clear" w:pos="13740"/>
          <w:tab w:val="left" w:pos="14400"/>
        </w:tabs>
        <w:overflowPunct w:val="0"/>
        <w:ind w:rightChars="837" w:right="2009"/>
        <w:divId w:val="901869152"/>
      </w:pPr>
      <w:r>
        <w:pict>
          <v:group id="_x0000_s1098" editas="orgchart" style="width:491.6pt;height:369.4pt;mso-position-horizontal-relative:char;mso-position-vertical-relative:line" coordorigin="1418,1757" coordsize="9832,12007">
            <o:lock v:ext="edit" aspectratio="t"/>
            <o:diagram v:ext="edit" dgmstyle="0" dgmscalex="67049" dgmscaley="35865" dgmfontsize="6" constrainbounds="0,0,0,0" autolayout="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1418;top:1757;width:9832;height:12007" o:preferrelative="f">
              <v:fill o:detectmouseclick="t"/>
              <v:path o:extrusionok="t" o:connecttype="none"/>
              <o:lock v:ext="edit" text="t"/>
            </v:shape>
            <v:group id="_x0000_s1101" style="position:absolute;left:4256;top:5022;width:3420;height:218" coordorigin="4347,4872" coordsize="2629,377">
              <v:line id="_x0000_s1102" style="position:absolute" from="4347,4872" to="4348,5248"/>
              <v:line id="_x0000_s1103" style="position:absolute" from="4347,5248" to="6959,5249"/>
              <v:line id="_x0000_s1104" style="position:absolute;flip:y" from="6975,4872" to="6976,5248"/>
            </v:group>
            <v:line id="_x0000_s1105" style="position:absolute" from="6016,5240" to="6017,6597"/>
            <v:line id="_x0000_s1106" style="position:absolute" from="4574,5825" to="6015,582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7" type="#_x0000_t176" style="position:absolute;left:2813;top:5339;width:1761;height:887">
              <v:textbox style="mso-next-textbox:#_x0000_s1107">
                <w:txbxContent>
                  <w:p w:rsidR="006C6CDE" w:rsidRPr="00E312FD" w:rsidRDefault="006C6CDE" w:rsidP="00574EFE">
                    <w:pPr>
                      <w:jc w:val="center"/>
                      <w:rPr>
                        <w:rFonts w:ascii="標楷體" w:eastAsia="標楷體" w:hAnsi="標楷體"/>
                        <w:b/>
                      </w:rPr>
                    </w:pPr>
                    <w:r w:rsidRPr="00E312FD">
                      <w:rPr>
                        <w:rFonts w:ascii="標楷體" w:eastAsia="標楷體" w:hAnsi="標楷體" w:hint="eastAsia"/>
                        <w:b/>
                      </w:rPr>
                      <w:t>主任秘書</w:t>
                    </w:r>
                  </w:p>
                </w:txbxContent>
              </v:textbox>
            </v:shape>
            <v:line id="_x0000_s1108" style="position:absolute" from="2098,6592" to="9989,6597"/>
            <v:group id="_x0000_s1110" style="position:absolute;left:1778;top:6597;width:640;height:5584" coordorigin="1145,6083" coordsize="653,3757">
              <v:line id="_x0000_s1111" style="position:absolute" from="1472,6083" to="1473,6646"/>
              <v:group id="_x0000_s1112" style="position:absolute;left:1145;top:6647;width:653;height:3193" coordorigin="1145,6647" coordsize="653,3193">
                <v:roundrect id="_x0000_s1113" style="position:absolute;left:1145;top:6647;width:653;height:3193" arcsize="10923f"/>
                <v:shapetype id="_x0000_t202" coordsize="21600,21600" o:spt="202" path="m,l,21600r21600,l21600,xe">
                  <v:stroke joinstyle="miter"/>
                  <v:path gradientshapeok="t" o:connecttype="rect"/>
                </v:shapetype>
                <v:shape id="_x0000_s1114" type="#_x0000_t202" style="position:absolute;left:1145;top:6834;width:653;height:2818" filled="f" stroked="f">
                  <v:textbox style="layout-flow:vertical-ideographic;mso-next-textbox:#_x0000_s1114">
                    <w:txbxContent>
                      <w:p w:rsidR="006C6CDE" w:rsidRPr="00E312FD" w:rsidRDefault="006C6CDE" w:rsidP="00574EFE">
                        <w:pPr>
                          <w:rPr>
                            <w:rFonts w:ascii="標楷體" w:eastAsia="標楷體" w:hAnsi="標楷體"/>
                            <w:b/>
                          </w:rPr>
                        </w:pPr>
                        <w:r w:rsidRPr="00E312FD">
                          <w:rPr>
                            <w:rFonts w:ascii="標楷體" w:eastAsia="標楷體" w:hAnsi="標楷體" w:hint="eastAsia"/>
                            <w:b/>
                            <w:color w:val="000000"/>
                          </w:rPr>
                          <w:t>綜合規劃及職業衛生組</w:t>
                        </w:r>
                      </w:p>
                    </w:txbxContent>
                  </v:textbox>
                </v:shape>
              </v:group>
            </v:group>
            <v:roundrect id="_x0000_s1157" style="position:absolute;left:3184;top:4006;width:2134;height:974" arcsize="10923f">
              <v:textbox style="mso-next-textbox:#_x0000_s1157">
                <w:txbxContent>
                  <w:p w:rsidR="006C6CDE" w:rsidRPr="00E312FD" w:rsidRDefault="006C6CDE" w:rsidP="00574EFE">
                    <w:pPr>
                      <w:jc w:val="center"/>
                      <w:rPr>
                        <w:rFonts w:ascii="標楷體" w:eastAsia="標楷體" w:hAnsi="標楷體"/>
                        <w:b/>
                      </w:rPr>
                    </w:pPr>
                    <w:r w:rsidRPr="00E312FD">
                      <w:rPr>
                        <w:rFonts w:ascii="標楷體" w:eastAsia="標楷體" w:hAnsi="標楷體" w:hint="eastAsia"/>
                        <w:b/>
                      </w:rPr>
                      <w:t>副署長</w:t>
                    </w:r>
                  </w:p>
                </w:txbxContent>
              </v:textbox>
            </v:roundrect>
            <v:roundrect id="_x0000_s1212" style="position:absolute;left:6641;top:4006;width:2134;height:1016" arcsize="10923f">
              <v:textbox style="mso-next-textbox:#_x0000_s1212">
                <w:txbxContent>
                  <w:p w:rsidR="006C6CDE" w:rsidRPr="00E312FD" w:rsidRDefault="006C6CDE" w:rsidP="00574EFE">
                    <w:pPr>
                      <w:jc w:val="center"/>
                      <w:rPr>
                        <w:rFonts w:ascii="標楷體" w:eastAsia="標楷體" w:hAnsi="標楷體"/>
                        <w:b/>
                      </w:rPr>
                    </w:pPr>
                    <w:r w:rsidRPr="00E312FD">
                      <w:rPr>
                        <w:rFonts w:ascii="標楷體" w:eastAsia="標楷體" w:hAnsi="標楷體" w:hint="eastAsia"/>
                        <w:b/>
                      </w:rPr>
                      <w:t>副署長</w:t>
                    </w:r>
                  </w:p>
                </w:txbxContent>
              </v:textbox>
            </v:roundrect>
            <v:roundrect id="_x0000_s1213" style="position:absolute;left:4928;top:2362;width:2134;height:903" arcsize="10923f">
              <v:textbox style="mso-next-textbox:#_x0000_s1213">
                <w:txbxContent>
                  <w:p w:rsidR="006C6CDE" w:rsidRPr="00E312FD" w:rsidRDefault="006C6CDE" w:rsidP="00574EFE">
                    <w:pPr>
                      <w:jc w:val="center"/>
                      <w:rPr>
                        <w:rFonts w:ascii="標楷體" w:eastAsia="標楷體" w:hAnsi="標楷體"/>
                        <w:b/>
                      </w:rPr>
                    </w:pPr>
                    <w:r w:rsidRPr="00E312FD">
                      <w:rPr>
                        <w:rFonts w:ascii="標楷體" w:eastAsia="標楷體" w:hAnsi="標楷體" w:hint="eastAsia"/>
                        <w:b/>
                      </w:rPr>
                      <w:t>署長</w:t>
                    </w:r>
                  </w:p>
                </w:txbxContent>
              </v:textbox>
            </v:roundrect>
            <v:shapetype id="_x0000_t32" coordsize="21600,21600" o:spt="32" o:oned="t" path="m,l21600,21600e" filled="f">
              <v:path arrowok="t" fillok="f" o:connecttype="none"/>
              <o:lock v:ext="edit" shapetype="t"/>
            </v:shapetype>
            <v:shape id="_x0000_s1215" type="#_x0000_t32" style="position:absolute;left:4193;top:3654;width:3482;height:1" o:connectortype="straight"/>
            <v:line id="_x0000_s1218" style="position:absolute" from="6014,3265" to="6015,3655"/>
            <v:line id="_x0000_s1219" style="position:absolute;flip:x" from="7675,3655" to="7676,4006"/>
            <v:line id="_x0000_s1221" style="position:absolute;flip:x" from="4193,3654" to="4194,4005"/>
            <v:group id="_x0000_s1222" style="position:absolute;left:2544;top:6597;width:640;height:5584" coordorigin="1145,6083" coordsize="653,3757">
              <v:line id="_x0000_s1223" style="position:absolute" from="1472,6083" to="1473,6646"/>
              <v:group id="_x0000_s1224" style="position:absolute;left:1145;top:6647;width:653;height:3193" coordorigin="1145,6647" coordsize="653,3193">
                <v:roundrect id="_x0000_s1225" style="position:absolute;left:1145;top:6647;width:653;height:3193" arcsize="10923f"/>
                <v:shape id="_x0000_s1226" type="#_x0000_t202" style="position:absolute;left:1145;top:6834;width:653;height:2818" filled="f" stroked="f">
                  <v:textbox style="layout-flow:vertical-ideographic;mso-next-textbox:#_x0000_s1226">
                    <w:txbxContent>
                      <w:p w:rsidR="006C6CDE" w:rsidRPr="00E312FD" w:rsidRDefault="006C6CDE" w:rsidP="00574EFE">
                        <w:pPr>
                          <w:rPr>
                            <w:rFonts w:ascii="標楷體" w:eastAsia="標楷體" w:hAnsi="標楷體"/>
                            <w:b/>
                          </w:rPr>
                        </w:pPr>
                        <w:r>
                          <w:rPr>
                            <w:rFonts w:ascii="標楷體" w:eastAsia="標楷體" w:hAnsi="標楷體" w:hint="eastAsia"/>
                            <w:b/>
                            <w:color w:val="000000"/>
                          </w:rPr>
                          <w:t>職業安全</w:t>
                        </w:r>
                        <w:r w:rsidRPr="00E312FD">
                          <w:rPr>
                            <w:rFonts w:ascii="標楷體" w:eastAsia="標楷體" w:hAnsi="標楷體" w:hint="eastAsia"/>
                            <w:b/>
                            <w:color w:val="000000"/>
                          </w:rPr>
                          <w:t>組</w:t>
                        </w:r>
                      </w:p>
                    </w:txbxContent>
                  </v:textbox>
                </v:shape>
              </v:group>
            </v:group>
            <v:group id="_x0000_s1227" style="position:absolute;left:3355;top:6597;width:640;height:5584" coordorigin="1145,6083" coordsize="653,3757">
              <v:line id="_x0000_s1228" style="position:absolute" from="1472,6083" to="1473,6646"/>
              <v:group id="_x0000_s1229" style="position:absolute;left:1145;top:6647;width:653;height:3193" coordorigin="1145,6647" coordsize="653,3193">
                <v:roundrect id="_x0000_s1230" style="position:absolute;left:1145;top:6647;width:653;height:3193" arcsize="10923f"/>
                <v:shape id="_x0000_s1231" type="#_x0000_t202" style="position:absolute;left:1145;top:6834;width:653;height:2818" filled="f" stroked="f">
                  <v:textbox style="layout-flow:vertical-ideographic;mso-next-textbox:#_x0000_s1231">
                    <w:txbxContent>
                      <w:p w:rsidR="006C6CDE" w:rsidRPr="00E312FD" w:rsidRDefault="006C6CDE" w:rsidP="00574EFE">
                        <w:pPr>
                          <w:rPr>
                            <w:rFonts w:ascii="標楷體" w:eastAsia="標楷體" w:hAnsi="標楷體"/>
                            <w:b/>
                          </w:rPr>
                        </w:pPr>
                        <w:r>
                          <w:rPr>
                            <w:rFonts w:ascii="標楷體" w:eastAsia="標楷體" w:hAnsi="標楷體" w:hint="eastAsia"/>
                            <w:b/>
                            <w:color w:val="000000"/>
                          </w:rPr>
                          <w:t>職業災害勞工保護</w:t>
                        </w:r>
                        <w:r w:rsidRPr="00E312FD">
                          <w:rPr>
                            <w:rFonts w:ascii="標楷體" w:eastAsia="標楷體" w:hAnsi="標楷體" w:hint="eastAsia"/>
                            <w:b/>
                            <w:color w:val="000000"/>
                          </w:rPr>
                          <w:t>組</w:t>
                        </w:r>
                      </w:p>
                    </w:txbxContent>
                  </v:textbox>
                </v:shape>
              </v:group>
            </v:group>
            <v:group id="_x0000_s1232" style="position:absolute;left:4113;top:6597;width:640;height:5584" coordorigin="1145,6083" coordsize="653,3757">
              <v:line id="_x0000_s1233" style="position:absolute" from="1472,6083" to="1473,6646"/>
              <v:group id="_x0000_s1234" style="position:absolute;left:1145;top:6647;width:653;height:3193" coordorigin="1145,6647" coordsize="653,3193">
                <v:roundrect id="_x0000_s1235" style="position:absolute;left:1145;top:6647;width:653;height:3193" arcsize="10923f"/>
                <v:shape id="_x0000_s1236" type="#_x0000_t202" style="position:absolute;left:1145;top:6834;width:653;height:2818" filled="f" stroked="f">
                  <v:textbox style="layout-flow:vertical-ideographic;mso-next-textbox:#_x0000_s1236">
                    <w:txbxContent>
                      <w:p w:rsidR="006C6CDE" w:rsidRPr="00E312FD" w:rsidRDefault="006C6CDE" w:rsidP="00574EFE">
                        <w:pPr>
                          <w:rPr>
                            <w:rFonts w:ascii="標楷體" w:eastAsia="標楷體" w:hAnsi="標楷體"/>
                            <w:b/>
                          </w:rPr>
                        </w:pPr>
                        <w:r>
                          <w:rPr>
                            <w:rFonts w:ascii="標楷體" w:eastAsia="標楷體" w:hAnsi="標楷體" w:hint="eastAsia"/>
                            <w:b/>
                            <w:color w:val="000000"/>
                          </w:rPr>
                          <w:t>北區職業安全衛生中心</w:t>
                        </w:r>
                      </w:p>
                    </w:txbxContent>
                  </v:textbox>
                </v:shape>
              </v:group>
            </v:group>
            <v:group id="_x0000_s1237" style="position:absolute;left:4928;top:6597;width:640;height:5584" coordorigin="1145,6083" coordsize="653,3757">
              <v:line id="_x0000_s1238" style="position:absolute" from="1472,6083" to="1473,6646"/>
              <v:group id="_x0000_s1239" style="position:absolute;left:1145;top:6647;width:653;height:3193" coordorigin="1145,6647" coordsize="653,3193">
                <v:roundrect id="_x0000_s1240" style="position:absolute;left:1145;top:6647;width:653;height:3193" arcsize="10923f"/>
                <v:shape id="_x0000_s1241" type="#_x0000_t202" style="position:absolute;left:1145;top:6834;width:653;height:2818" filled="f" stroked="f">
                  <v:textbox style="layout-flow:vertical-ideographic;mso-next-textbox:#_x0000_s1241">
                    <w:txbxContent>
                      <w:p w:rsidR="006C6CDE" w:rsidRPr="00E312FD" w:rsidRDefault="006C6CDE" w:rsidP="00574EFE">
                        <w:pPr>
                          <w:rPr>
                            <w:rFonts w:ascii="標楷體" w:eastAsia="標楷體" w:hAnsi="標楷體"/>
                            <w:b/>
                          </w:rPr>
                        </w:pPr>
                        <w:r>
                          <w:rPr>
                            <w:rFonts w:ascii="標楷體" w:eastAsia="標楷體" w:hAnsi="標楷體" w:hint="eastAsia"/>
                            <w:b/>
                            <w:color w:val="000000"/>
                          </w:rPr>
                          <w:t>中區職業安全衛生中心</w:t>
                        </w:r>
                      </w:p>
                    </w:txbxContent>
                  </v:textbox>
                </v:shape>
              </v:group>
            </v:group>
            <v:group id="_x0000_s1242" style="position:absolute;left:5767;top:6597;width:640;height:5584" coordorigin="1145,6083" coordsize="653,3757">
              <v:line id="_x0000_s1243" style="position:absolute" from="1472,6083" to="1473,6646"/>
              <v:group id="_x0000_s1244" style="position:absolute;left:1145;top:6647;width:653;height:3193" coordorigin="1145,6647" coordsize="653,3193">
                <v:roundrect id="_x0000_s1245" style="position:absolute;left:1145;top:6647;width:653;height:3193" arcsize="10923f"/>
                <v:shape id="_x0000_s1246" type="#_x0000_t202" style="position:absolute;left:1145;top:6834;width:653;height:2818" filled="f" stroked="f">
                  <v:textbox style="layout-flow:vertical-ideographic;mso-next-textbox:#_x0000_s1246">
                    <w:txbxContent>
                      <w:p w:rsidR="006C6CDE" w:rsidRPr="00E312FD" w:rsidRDefault="006C6CDE" w:rsidP="00574EFE">
                        <w:pPr>
                          <w:rPr>
                            <w:rFonts w:ascii="標楷體" w:eastAsia="標楷體" w:hAnsi="標楷體"/>
                            <w:b/>
                          </w:rPr>
                        </w:pPr>
                        <w:r>
                          <w:rPr>
                            <w:rFonts w:ascii="標楷體" w:eastAsia="標楷體" w:hAnsi="標楷體" w:hint="eastAsia"/>
                            <w:b/>
                            <w:color w:val="000000"/>
                          </w:rPr>
                          <w:t>南區職業安全衛生中心</w:t>
                        </w:r>
                      </w:p>
                    </w:txbxContent>
                  </v:textbox>
                </v:shape>
              </v:group>
            </v:group>
            <v:group id="_x0000_s1247" style="position:absolute;left:6579;top:6597;width:640;height:5584" coordorigin="1145,6083" coordsize="653,3757">
              <v:line id="_x0000_s1248" style="position:absolute" from="1472,6083" to="1473,6646"/>
              <v:group id="_x0000_s1249" style="position:absolute;left:1145;top:6647;width:653;height:3193" coordorigin="1145,6647" coordsize="653,3193">
                <v:roundrect id="_x0000_s1250" style="position:absolute;left:1145;top:6647;width:653;height:3193" arcsize="10923f"/>
                <v:shape id="_x0000_s1251" type="#_x0000_t202" style="position:absolute;left:1145;top:6834;width:653;height:2818" filled="f" stroked="f">
                  <v:textbox style="layout-flow:vertical-ideographic;mso-next-textbox:#_x0000_s1251">
                    <w:txbxContent>
                      <w:p w:rsidR="006C6CDE" w:rsidRPr="00E312FD" w:rsidRDefault="006C6CDE" w:rsidP="00574EFE">
                        <w:pPr>
                          <w:rPr>
                            <w:rFonts w:ascii="標楷體" w:eastAsia="標楷體" w:hAnsi="標楷體"/>
                            <w:b/>
                          </w:rPr>
                        </w:pPr>
                        <w:r>
                          <w:rPr>
                            <w:rFonts w:ascii="標楷體" w:eastAsia="標楷體" w:hAnsi="標楷體" w:hint="eastAsia"/>
                            <w:b/>
                          </w:rPr>
                          <w:t>資訊室</w:t>
                        </w:r>
                      </w:p>
                    </w:txbxContent>
                  </v:textbox>
                </v:shape>
              </v:group>
            </v:group>
            <v:group id="_x0000_s1252" style="position:absolute;left:7337;top:6597;width:640;height:5584" coordorigin="1145,6083" coordsize="653,3757">
              <v:line id="_x0000_s1253" style="position:absolute" from="1472,6083" to="1473,6646"/>
              <v:group id="_x0000_s1254" style="position:absolute;left:1145;top:6647;width:653;height:3193" coordorigin="1145,6647" coordsize="653,3193">
                <v:roundrect id="_x0000_s1255" style="position:absolute;left:1145;top:6647;width:653;height:3193" arcsize="10923f"/>
                <v:shape id="_x0000_s1256" type="#_x0000_t202" style="position:absolute;left:1145;top:6834;width:653;height:2818" filled="f" stroked="f">
                  <v:textbox style="layout-flow:vertical-ideographic;mso-next-textbox:#_x0000_s1256">
                    <w:txbxContent>
                      <w:p w:rsidR="006C6CDE" w:rsidRPr="00E312FD" w:rsidRDefault="006C6CDE" w:rsidP="00574EFE">
                        <w:pPr>
                          <w:rPr>
                            <w:rFonts w:ascii="標楷體" w:eastAsia="標楷體" w:hAnsi="標楷體"/>
                            <w:b/>
                          </w:rPr>
                        </w:pPr>
                        <w:r>
                          <w:rPr>
                            <w:rFonts w:ascii="標楷體" w:eastAsia="標楷體" w:hAnsi="標楷體" w:hint="eastAsia"/>
                            <w:b/>
                          </w:rPr>
                          <w:t>秘書室</w:t>
                        </w:r>
                      </w:p>
                    </w:txbxContent>
                  </v:textbox>
                </v:shape>
              </v:group>
            </v:group>
            <v:group id="_x0000_s1257" style="position:absolute;left:8135;top:6597;width:640;height:5584" coordorigin="1145,6083" coordsize="653,3757">
              <v:line id="_x0000_s1258" style="position:absolute" from="1472,6083" to="1473,6646"/>
              <v:group id="_x0000_s1259" style="position:absolute;left:1145;top:6647;width:653;height:3193" coordorigin="1145,6647" coordsize="653,3193">
                <v:roundrect id="_x0000_s1260" style="position:absolute;left:1145;top:6647;width:653;height:3193" arcsize="10923f"/>
                <v:shape id="_x0000_s1261" type="#_x0000_t202" style="position:absolute;left:1145;top:6834;width:653;height:2818" filled="f" stroked="f">
                  <v:textbox style="layout-flow:vertical-ideographic;mso-next-textbox:#_x0000_s1261">
                    <w:txbxContent>
                      <w:p w:rsidR="006C6CDE" w:rsidRPr="00E312FD" w:rsidRDefault="006C6CDE" w:rsidP="00574EFE">
                        <w:pPr>
                          <w:rPr>
                            <w:rFonts w:ascii="標楷體" w:eastAsia="標楷體" w:hAnsi="標楷體"/>
                            <w:b/>
                          </w:rPr>
                        </w:pPr>
                        <w:r>
                          <w:rPr>
                            <w:rFonts w:ascii="標楷體" w:eastAsia="標楷體" w:hAnsi="標楷體" w:hint="eastAsia"/>
                            <w:b/>
                          </w:rPr>
                          <w:t>人事室</w:t>
                        </w:r>
                      </w:p>
                    </w:txbxContent>
                  </v:textbox>
                </v:shape>
              </v:group>
            </v:group>
            <v:group id="_x0000_s1262" style="position:absolute;left:8902;top:6597;width:640;height:5584" coordorigin="1145,6083" coordsize="653,3757">
              <v:line id="_x0000_s1263" style="position:absolute" from="1472,6083" to="1473,6646"/>
              <v:group id="_x0000_s1264" style="position:absolute;left:1145;top:6647;width:653;height:3193" coordorigin="1145,6647" coordsize="653,3193">
                <v:roundrect id="_x0000_s1265" style="position:absolute;left:1145;top:6647;width:653;height:3193" arcsize="10923f"/>
                <v:shape id="_x0000_s1266" type="#_x0000_t202" style="position:absolute;left:1145;top:6834;width:653;height:2818" filled="f" stroked="f">
                  <v:textbox style="layout-flow:vertical-ideographic;mso-next-textbox:#_x0000_s1266">
                    <w:txbxContent>
                      <w:p w:rsidR="006C6CDE" w:rsidRPr="00E312FD" w:rsidRDefault="006C6CDE" w:rsidP="00574EFE">
                        <w:pPr>
                          <w:rPr>
                            <w:rFonts w:ascii="標楷體" w:eastAsia="標楷體" w:hAnsi="標楷體"/>
                            <w:b/>
                          </w:rPr>
                        </w:pPr>
                        <w:r>
                          <w:rPr>
                            <w:rFonts w:ascii="標楷體" w:eastAsia="標楷體" w:hAnsi="標楷體" w:hint="eastAsia"/>
                            <w:b/>
                          </w:rPr>
                          <w:t>主計室</w:t>
                        </w:r>
                      </w:p>
                    </w:txbxContent>
                  </v:textbox>
                </v:shape>
              </v:group>
            </v:group>
            <v:group id="_x0000_s1267" style="position:absolute;left:9668;top:6592;width:640;height:5584" coordorigin="1145,6083" coordsize="653,3757">
              <v:line id="_x0000_s1268" style="position:absolute" from="1472,6083" to="1473,6646"/>
              <v:group id="_x0000_s1269" style="position:absolute;left:1145;top:6647;width:653;height:3193" coordorigin="1145,6647" coordsize="653,3193">
                <v:roundrect id="_x0000_s1270" style="position:absolute;left:1145;top:6647;width:653;height:3193" arcsize="10923f"/>
                <v:shape id="_x0000_s1271" type="#_x0000_t202" style="position:absolute;left:1145;top:6834;width:653;height:2818" filled="f" stroked="f">
                  <v:textbox style="layout-flow:vertical-ideographic;mso-next-textbox:#_x0000_s1271">
                    <w:txbxContent>
                      <w:p w:rsidR="006C6CDE" w:rsidRPr="00E312FD" w:rsidRDefault="006C6CDE" w:rsidP="00574EFE">
                        <w:pPr>
                          <w:rPr>
                            <w:rFonts w:ascii="標楷體" w:eastAsia="標楷體" w:hAnsi="標楷體"/>
                            <w:b/>
                          </w:rPr>
                        </w:pPr>
                        <w:r>
                          <w:rPr>
                            <w:rFonts w:ascii="標楷體" w:eastAsia="標楷體" w:hAnsi="標楷體" w:hint="eastAsia"/>
                            <w:b/>
                          </w:rPr>
                          <w:t>政風室</w:t>
                        </w:r>
                      </w:p>
                    </w:txbxContent>
                  </v:textbox>
                </v:shape>
              </v:group>
            </v:group>
            <w10:wrap type="none"/>
            <w10:anchorlock/>
          </v:group>
        </w:pict>
      </w:r>
    </w:p>
    <w:p w:rsidR="00907964" w:rsidRPr="00FF2421" w:rsidRDefault="00C67B58" w:rsidP="008C0FC7">
      <w:pPr>
        <w:pStyle w:val="Web"/>
        <w:overflowPunct w:val="0"/>
        <w:spacing w:before="0" w:beforeAutospacing="0" w:after="0" w:afterAutospacing="0" w:line="400" w:lineRule="exact"/>
        <w:ind w:left="142" w:hangingChars="59" w:hanging="142"/>
        <w:divId w:val="901869152"/>
        <w:rPr>
          <w:rFonts w:ascii="標楷體" w:eastAsia="標楷體" w:hAnsi="標楷體"/>
        </w:rPr>
      </w:pPr>
      <w:r w:rsidRPr="00FF2421">
        <w:br w:type="page"/>
      </w:r>
      <w:r w:rsidR="00907964" w:rsidRPr="00FF2421">
        <w:rPr>
          <w:rFonts w:ascii="標楷體" w:eastAsia="標楷體" w:hAnsi="標楷體" w:hint="eastAsia"/>
        </w:rPr>
        <w:lastRenderedPageBreak/>
        <w:t>2.預算員額</w:t>
      </w:r>
    </w:p>
    <w:p w:rsidR="00907964" w:rsidRPr="00FF2421" w:rsidRDefault="00907964" w:rsidP="008C0FC7">
      <w:pPr>
        <w:pStyle w:val="Web"/>
        <w:overflowPunct w:val="0"/>
        <w:spacing w:before="0" w:beforeAutospacing="0" w:after="0" w:afterAutospacing="0" w:line="400" w:lineRule="exact"/>
        <w:ind w:leftChars="100" w:left="240"/>
        <w:divId w:val="901869152"/>
        <w:rPr>
          <w:rFonts w:ascii="標楷體" w:eastAsia="標楷體" w:hAnsi="標楷體"/>
        </w:rPr>
      </w:pPr>
      <w:r w:rsidRPr="00FF2421">
        <w:rPr>
          <w:rFonts w:ascii="標楷體" w:eastAsia="標楷體" w:hAnsi="標楷體" w:hint="eastAsia"/>
        </w:rPr>
        <w:t>本署10</w:t>
      </w:r>
      <w:r w:rsidR="00F5375D" w:rsidRPr="00FF2421">
        <w:rPr>
          <w:rFonts w:ascii="標楷體" w:eastAsia="標楷體" w:hAnsi="標楷體" w:hint="eastAsia"/>
        </w:rPr>
        <w:t>7</w:t>
      </w:r>
      <w:r w:rsidRPr="00FF2421">
        <w:rPr>
          <w:rFonts w:ascii="標楷體" w:eastAsia="標楷體" w:hAnsi="標楷體" w:hint="eastAsia"/>
        </w:rPr>
        <w:t>年度配置職員</w:t>
      </w:r>
      <w:r w:rsidR="003918EF">
        <w:rPr>
          <w:rFonts w:ascii="標楷體" w:eastAsia="標楷體" w:hAnsi="標楷體" w:hint="eastAsia"/>
        </w:rPr>
        <w:t>278</w:t>
      </w:r>
      <w:r w:rsidRPr="00FF2421">
        <w:rPr>
          <w:rFonts w:ascii="標楷體" w:eastAsia="標楷體" w:hAnsi="標楷體" w:hint="eastAsia"/>
        </w:rPr>
        <w:t>人、聘用</w:t>
      </w:r>
      <w:r w:rsidR="003918EF">
        <w:rPr>
          <w:rFonts w:ascii="標楷體" w:eastAsia="標楷體" w:hAnsi="標楷體" w:hint="eastAsia"/>
        </w:rPr>
        <w:t>13</w:t>
      </w:r>
      <w:r w:rsidRPr="00FF2421">
        <w:rPr>
          <w:rFonts w:ascii="標楷體" w:eastAsia="標楷體" w:hAnsi="標楷體" w:hint="eastAsia"/>
        </w:rPr>
        <w:t>人、工友11人、技工4人、駕駛6人</w:t>
      </w:r>
      <w:r w:rsidRPr="00FF2421">
        <w:rPr>
          <w:rFonts w:ascii="標楷體" w:eastAsia="標楷體" w:hAnsi="標楷體"/>
        </w:rPr>
        <w:t>，</w:t>
      </w:r>
      <w:r w:rsidRPr="00FF2421">
        <w:rPr>
          <w:rFonts w:ascii="標楷體" w:eastAsia="標楷體" w:hAnsi="標楷體" w:hint="eastAsia"/>
        </w:rPr>
        <w:t>合計</w:t>
      </w:r>
      <w:r w:rsidR="003918EF">
        <w:rPr>
          <w:rFonts w:ascii="標楷體" w:eastAsia="標楷體" w:hAnsi="標楷體" w:hint="eastAsia"/>
        </w:rPr>
        <w:t>312</w:t>
      </w:r>
      <w:r w:rsidRPr="00FF2421">
        <w:rPr>
          <w:rFonts w:ascii="標楷體" w:eastAsia="標楷體" w:hAnsi="標楷體" w:hint="eastAsia"/>
        </w:rPr>
        <w:t>人</w:t>
      </w:r>
      <w:r w:rsidRPr="00FF2421">
        <w:rPr>
          <w:rFonts w:ascii="標楷體" w:eastAsia="標楷體" w:hAnsi="標楷體"/>
        </w:rPr>
        <w:t>。</w:t>
      </w:r>
    </w:p>
    <w:p w:rsidR="00907964" w:rsidRPr="00FF2421" w:rsidRDefault="00907964" w:rsidP="00D33539">
      <w:pPr>
        <w:pStyle w:val="Web"/>
        <w:overflowPunct w:val="0"/>
        <w:spacing w:beforeLines="50" w:beforeAutospacing="0" w:afterLines="50" w:afterAutospacing="0" w:line="400" w:lineRule="exact"/>
        <w:divId w:val="901869152"/>
        <w:rPr>
          <w:rFonts w:ascii="標楷體" w:eastAsia="標楷體" w:hAnsi="標楷體"/>
        </w:rPr>
      </w:pPr>
      <w:r w:rsidRPr="00FF2421">
        <w:rPr>
          <w:rFonts w:ascii="標楷體" w:eastAsia="標楷體" w:hAnsi="標楷體"/>
        </w:rPr>
        <w:t>本署預算員額表</w:t>
      </w:r>
      <w:r w:rsidRPr="00FF2421">
        <w:rPr>
          <w:rFonts w:ascii="標楷體" w:eastAsia="標楷體" w:hAnsi="標楷體" w:hint="eastAsia"/>
        </w:rPr>
        <w:t xml:space="preserve">                                                     單位:人 </w:t>
      </w:r>
    </w:p>
    <w:tbl>
      <w:tblPr>
        <w:tblStyle w:val="a9"/>
        <w:tblW w:w="0" w:type="auto"/>
        <w:tblInd w:w="250" w:type="dxa"/>
        <w:tblLayout w:type="fixed"/>
        <w:tblLook w:val="04A0"/>
      </w:tblPr>
      <w:tblGrid>
        <w:gridCol w:w="567"/>
        <w:gridCol w:w="1559"/>
        <w:gridCol w:w="993"/>
        <w:gridCol w:w="1275"/>
        <w:gridCol w:w="1134"/>
        <w:gridCol w:w="1134"/>
        <w:gridCol w:w="1134"/>
        <w:gridCol w:w="1134"/>
      </w:tblGrid>
      <w:tr w:rsidR="00907964" w:rsidRPr="00FF2421" w:rsidTr="00907964">
        <w:trPr>
          <w:divId w:val="901869152"/>
        </w:trPr>
        <w:tc>
          <w:tcPr>
            <w:tcW w:w="2126" w:type="dxa"/>
            <w:gridSpan w:val="2"/>
            <w:vMerge w:val="restart"/>
          </w:tcPr>
          <w:p w:rsidR="00907964" w:rsidRPr="00FF2421" w:rsidRDefault="00951DCD" w:rsidP="008C0FC7">
            <w:pPr>
              <w:pStyle w:val="Web"/>
              <w:overflowPunct w:val="0"/>
              <w:spacing w:before="0" w:beforeAutospacing="0" w:after="0" w:afterAutospacing="0" w:line="400" w:lineRule="exact"/>
              <w:ind w:rightChars="100" w:right="240"/>
              <w:jc w:val="center"/>
              <w:rPr>
                <w:rFonts w:ascii="標楷體" w:eastAsia="標楷體" w:hAnsi="標楷體"/>
              </w:rPr>
            </w:pPr>
            <w:r>
              <w:rPr>
                <w:rFonts w:ascii="標楷體" w:eastAsia="標楷體" w:hAnsi="標楷體"/>
                <w:noProof/>
              </w:rPr>
              <w:pict>
                <v:shape id="_x0000_s1275" type="#_x0000_t32" style="position:absolute;left:0;text-align:left;margin-left:-4.9pt;margin-top:.35pt;width:105.5pt;height:36.5pt;z-index:251658240" o:connectortype="straight"/>
              </w:pict>
            </w:r>
            <w:r w:rsidR="00907964" w:rsidRPr="00FF2421">
              <w:rPr>
                <w:rFonts w:ascii="標楷體" w:eastAsia="標楷體" w:hAnsi="標楷體" w:hint="eastAsia"/>
              </w:rPr>
              <w:t xml:space="preserve">         員額</w:t>
            </w:r>
          </w:p>
          <w:p w:rsidR="00907964" w:rsidRPr="00FF2421" w:rsidRDefault="00907964" w:rsidP="008C0FC7">
            <w:pPr>
              <w:pStyle w:val="Web"/>
              <w:overflowPunct w:val="0"/>
              <w:spacing w:before="0" w:beforeAutospacing="0" w:after="0" w:afterAutospacing="0" w:line="400" w:lineRule="exact"/>
              <w:ind w:rightChars="100" w:right="240"/>
              <w:rPr>
                <w:rFonts w:ascii="標楷體" w:eastAsia="標楷體" w:hAnsi="標楷體"/>
              </w:rPr>
            </w:pPr>
            <w:r w:rsidRPr="00FF2421">
              <w:rPr>
                <w:rFonts w:ascii="標楷體" w:eastAsia="標楷體" w:hAnsi="標楷體" w:hint="eastAsia"/>
              </w:rPr>
              <w:t>年度</w:t>
            </w:r>
          </w:p>
        </w:tc>
        <w:tc>
          <w:tcPr>
            <w:tcW w:w="6804" w:type="dxa"/>
            <w:gridSpan w:val="6"/>
          </w:tcPr>
          <w:p w:rsidR="00907964" w:rsidRPr="00FF2421" w:rsidRDefault="00907964" w:rsidP="00F95CFC">
            <w:pPr>
              <w:pStyle w:val="Web"/>
              <w:overflowPunct w:val="0"/>
              <w:spacing w:before="0" w:beforeAutospacing="0" w:after="0" w:afterAutospacing="0" w:line="400" w:lineRule="exact"/>
              <w:jc w:val="center"/>
              <w:rPr>
                <w:rFonts w:ascii="標楷體" w:eastAsia="標楷體" w:hAnsi="標楷體"/>
              </w:rPr>
            </w:pPr>
            <w:r w:rsidRPr="00F95CFC">
              <w:rPr>
                <w:rFonts w:ascii="標楷體" w:eastAsia="標楷體" w:hAnsi="標楷體"/>
                <w:spacing w:val="600"/>
                <w:fitText w:val="1920" w:id="1204474880"/>
              </w:rPr>
              <w:t>員額</w:t>
            </w:r>
            <w:r w:rsidRPr="00F95CFC">
              <w:rPr>
                <w:rFonts w:ascii="標楷體" w:eastAsia="標楷體" w:hAnsi="標楷體"/>
                <w:fitText w:val="1920" w:id="1204474880"/>
              </w:rPr>
              <w:t>數</w:t>
            </w:r>
          </w:p>
        </w:tc>
      </w:tr>
      <w:tr w:rsidR="003918EF" w:rsidRPr="00FF2421" w:rsidTr="00F95CFC">
        <w:trPr>
          <w:divId w:val="901869152"/>
        </w:trPr>
        <w:tc>
          <w:tcPr>
            <w:tcW w:w="2126" w:type="dxa"/>
            <w:gridSpan w:val="2"/>
            <w:vMerge/>
          </w:tcPr>
          <w:p w:rsidR="003918EF" w:rsidRPr="00FF2421" w:rsidRDefault="003918EF" w:rsidP="008C0FC7">
            <w:pPr>
              <w:pStyle w:val="Web"/>
              <w:overflowPunct w:val="0"/>
              <w:spacing w:before="0" w:beforeAutospacing="0" w:after="0" w:afterAutospacing="0" w:line="400" w:lineRule="exact"/>
              <w:ind w:rightChars="100" w:right="240"/>
              <w:rPr>
                <w:rFonts w:ascii="標楷體" w:eastAsia="標楷體" w:hAnsi="標楷體"/>
              </w:rPr>
            </w:pPr>
          </w:p>
        </w:tc>
        <w:tc>
          <w:tcPr>
            <w:tcW w:w="993"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rPr>
              <w:t>職員</w:t>
            </w:r>
          </w:p>
        </w:tc>
        <w:tc>
          <w:tcPr>
            <w:tcW w:w="1275"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聘用</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rPr>
              <w:t>工友</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rPr>
              <w:t>技工</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rPr>
              <w:t>駕駛</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rPr>
              <w:t>合計</w:t>
            </w:r>
          </w:p>
        </w:tc>
      </w:tr>
      <w:tr w:rsidR="003918EF" w:rsidRPr="00FF2421" w:rsidTr="00F95CFC">
        <w:trPr>
          <w:divId w:val="901869152"/>
        </w:trPr>
        <w:tc>
          <w:tcPr>
            <w:tcW w:w="567" w:type="dxa"/>
            <w:vMerge w:val="restart"/>
            <w:vAlign w:val="center"/>
          </w:tcPr>
          <w:p w:rsidR="003918EF" w:rsidRPr="00FF2421" w:rsidRDefault="003918EF" w:rsidP="00F95CFC">
            <w:pPr>
              <w:pStyle w:val="Web"/>
              <w:overflowPunct w:val="0"/>
              <w:spacing w:before="0" w:beforeAutospacing="0" w:after="0" w:afterAutospacing="0" w:line="400" w:lineRule="exact"/>
              <w:rPr>
                <w:rFonts w:ascii="標楷體" w:eastAsia="標楷體" w:hAnsi="標楷體"/>
              </w:rPr>
            </w:pPr>
            <w:r w:rsidRPr="00FF2421">
              <w:rPr>
                <w:rFonts w:ascii="標楷體" w:eastAsia="標楷體" w:hAnsi="標楷體"/>
              </w:rPr>
              <w:t>預算員額</w:t>
            </w:r>
          </w:p>
        </w:tc>
        <w:tc>
          <w:tcPr>
            <w:tcW w:w="1559" w:type="dxa"/>
          </w:tcPr>
          <w:p w:rsidR="003918EF" w:rsidRPr="00FF2421" w:rsidRDefault="003918EF" w:rsidP="008C0FC7">
            <w:pPr>
              <w:pStyle w:val="Web"/>
              <w:overflowPunct w:val="0"/>
              <w:spacing w:before="0" w:beforeAutospacing="0" w:after="0" w:afterAutospacing="0" w:line="400" w:lineRule="exact"/>
              <w:ind w:rightChars="100" w:right="240"/>
              <w:rPr>
                <w:rFonts w:ascii="標楷體" w:eastAsia="標楷體" w:hAnsi="標楷體"/>
              </w:rPr>
            </w:pPr>
            <w:r w:rsidRPr="00FF2421">
              <w:rPr>
                <w:rFonts w:ascii="標楷體" w:eastAsia="標楷體" w:hAnsi="標楷體"/>
              </w:rPr>
              <w:t>10</w:t>
            </w:r>
            <w:r w:rsidRPr="00FF2421">
              <w:rPr>
                <w:rFonts w:ascii="標楷體" w:eastAsia="標楷體" w:hAnsi="標楷體" w:hint="eastAsia"/>
              </w:rPr>
              <w:t>6</w:t>
            </w:r>
            <w:r w:rsidRPr="00FF2421">
              <w:rPr>
                <w:rFonts w:ascii="標楷體" w:eastAsia="標楷體" w:hAnsi="標楷體"/>
              </w:rPr>
              <w:t>年度</w:t>
            </w:r>
          </w:p>
        </w:tc>
        <w:tc>
          <w:tcPr>
            <w:tcW w:w="993"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hint="eastAsia"/>
              </w:rPr>
              <w:t>265</w:t>
            </w:r>
          </w:p>
        </w:tc>
        <w:tc>
          <w:tcPr>
            <w:tcW w:w="1275"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rPr>
              <w:t>11</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11</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4</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6</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hint="eastAsia"/>
              </w:rPr>
              <w:t>297</w:t>
            </w:r>
          </w:p>
        </w:tc>
      </w:tr>
      <w:tr w:rsidR="003918EF" w:rsidRPr="00FF2421" w:rsidTr="00F95CFC">
        <w:trPr>
          <w:divId w:val="901869152"/>
        </w:trPr>
        <w:tc>
          <w:tcPr>
            <w:tcW w:w="567" w:type="dxa"/>
            <w:vMerge/>
          </w:tcPr>
          <w:p w:rsidR="003918EF" w:rsidRPr="00FF2421" w:rsidRDefault="003918EF" w:rsidP="008C0FC7">
            <w:pPr>
              <w:pStyle w:val="Web"/>
              <w:overflowPunct w:val="0"/>
              <w:spacing w:before="0" w:beforeAutospacing="0" w:after="0" w:afterAutospacing="0" w:line="400" w:lineRule="exact"/>
              <w:ind w:rightChars="100" w:right="240"/>
              <w:rPr>
                <w:rFonts w:ascii="標楷體" w:eastAsia="標楷體" w:hAnsi="標楷體"/>
              </w:rPr>
            </w:pPr>
          </w:p>
        </w:tc>
        <w:tc>
          <w:tcPr>
            <w:tcW w:w="1559" w:type="dxa"/>
          </w:tcPr>
          <w:p w:rsidR="003918EF" w:rsidRPr="00FF2421" w:rsidRDefault="003918EF" w:rsidP="008C0FC7">
            <w:pPr>
              <w:pStyle w:val="Web"/>
              <w:overflowPunct w:val="0"/>
              <w:spacing w:before="0" w:beforeAutospacing="0" w:after="0" w:afterAutospacing="0" w:line="400" w:lineRule="exact"/>
              <w:ind w:rightChars="100" w:right="240"/>
              <w:rPr>
                <w:rFonts w:ascii="標楷體" w:eastAsia="標楷體" w:hAnsi="標楷體"/>
              </w:rPr>
            </w:pPr>
            <w:r w:rsidRPr="00FF2421">
              <w:rPr>
                <w:rFonts w:ascii="標楷體" w:eastAsia="標楷體" w:hAnsi="標楷體"/>
              </w:rPr>
              <w:t>10</w:t>
            </w:r>
            <w:r w:rsidRPr="00FF2421">
              <w:rPr>
                <w:rFonts w:ascii="標楷體" w:eastAsia="標楷體" w:hAnsi="標楷體" w:hint="eastAsia"/>
              </w:rPr>
              <w:t>7</w:t>
            </w:r>
            <w:r w:rsidRPr="00FF2421">
              <w:rPr>
                <w:rFonts w:ascii="標楷體" w:eastAsia="標楷體" w:hAnsi="標楷體"/>
              </w:rPr>
              <w:t>年度</w:t>
            </w:r>
          </w:p>
        </w:tc>
        <w:tc>
          <w:tcPr>
            <w:tcW w:w="993"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278</w:t>
            </w:r>
          </w:p>
        </w:tc>
        <w:tc>
          <w:tcPr>
            <w:tcW w:w="1275"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rPr>
              <w:t>1</w:t>
            </w:r>
            <w:r>
              <w:rPr>
                <w:rFonts w:ascii="標楷體" w:eastAsia="標楷體" w:hAnsi="標楷體" w:hint="eastAsia"/>
              </w:rPr>
              <w:t>3</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11</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4</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6</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312</w:t>
            </w:r>
          </w:p>
        </w:tc>
      </w:tr>
      <w:tr w:rsidR="003918EF" w:rsidRPr="00FF2421" w:rsidTr="00F95CFC">
        <w:trPr>
          <w:divId w:val="901869152"/>
        </w:trPr>
        <w:tc>
          <w:tcPr>
            <w:tcW w:w="567" w:type="dxa"/>
            <w:vMerge/>
          </w:tcPr>
          <w:p w:rsidR="003918EF" w:rsidRPr="00FF2421" w:rsidRDefault="003918EF" w:rsidP="008C0FC7">
            <w:pPr>
              <w:pStyle w:val="Web"/>
              <w:overflowPunct w:val="0"/>
              <w:spacing w:before="0" w:beforeAutospacing="0" w:after="0" w:afterAutospacing="0" w:line="400" w:lineRule="exact"/>
              <w:ind w:rightChars="100" w:right="240"/>
              <w:rPr>
                <w:rFonts w:ascii="標楷體" w:eastAsia="標楷體" w:hAnsi="標楷體"/>
              </w:rPr>
            </w:pPr>
          </w:p>
        </w:tc>
        <w:tc>
          <w:tcPr>
            <w:tcW w:w="1559" w:type="dxa"/>
          </w:tcPr>
          <w:p w:rsidR="003918EF" w:rsidRPr="00FF2421" w:rsidRDefault="003918EF" w:rsidP="008C0FC7">
            <w:pPr>
              <w:pStyle w:val="Web"/>
              <w:overflowPunct w:val="0"/>
              <w:spacing w:before="0" w:beforeAutospacing="0" w:after="0" w:afterAutospacing="0" w:line="400" w:lineRule="exact"/>
              <w:ind w:rightChars="100" w:right="240"/>
              <w:rPr>
                <w:rFonts w:ascii="標楷體" w:eastAsia="標楷體" w:hAnsi="標楷體"/>
              </w:rPr>
            </w:pPr>
            <w:r w:rsidRPr="00FF2421">
              <w:rPr>
                <w:rFonts w:ascii="標楷體" w:eastAsia="標楷體" w:hAnsi="標楷體"/>
              </w:rPr>
              <w:t>增減員額</w:t>
            </w:r>
          </w:p>
        </w:tc>
        <w:tc>
          <w:tcPr>
            <w:tcW w:w="993"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13</w:t>
            </w:r>
          </w:p>
        </w:tc>
        <w:tc>
          <w:tcPr>
            <w:tcW w:w="1275"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2</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rPr>
              <w:t>0</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sidRPr="00FF2421">
              <w:rPr>
                <w:rFonts w:ascii="標楷體" w:eastAsia="標楷體" w:hAnsi="標楷體" w:hint="eastAsia"/>
              </w:rPr>
              <w:t>0</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0</w:t>
            </w:r>
          </w:p>
        </w:tc>
        <w:tc>
          <w:tcPr>
            <w:tcW w:w="1134" w:type="dxa"/>
            <w:vAlign w:val="center"/>
          </w:tcPr>
          <w:p w:rsidR="003918EF" w:rsidRPr="00FF2421" w:rsidRDefault="003918EF" w:rsidP="00F95CFC">
            <w:pPr>
              <w:pStyle w:val="Web"/>
              <w:overflowPunct w:val="0"/>
              <w:spacing w:before="0" w:beforeAutospacing="0" w:after="0" w:afterAutospacing="0" w:line="400" w:lineRule="exact"/>
              <w:jc w:val="center"/>
              <w:rPr>
                <w:rFonts w:ascii="標楷體" w:eastAsia="標楷體" w:hAnsi="標楷體"/>
              </w:rPr>
            </w:pPr>
            <w:r>
              <w:rPr>
                <w:rFonts w:ascii="標楷體" w:eastAsia="標楷體" w:hAnsi="標楷體" w:hint="eastAsia"/>
              </w:rPr>
              <w:t>15</w:t>
            </w:r>
          </w:p>
        </w:tc>
      </w:tr>
      <w:tr w:rsidR="00907964" w:rsidRPr="00FF2421" w:rsidTr="00907964">
        <w:trPr>
          <w:divId w:val="901869152"/>
        </w:trPr>
        <w:tc>
          <w:tcPr>
            <w:tcW w:w="567" w:type="dxa"/>
            <w:vMerge/>
          </w:tcPr>
          <w:p w:rsidR="00907964" w:rsidRPr="00FF2421" w:rsidRDefault="00907964" w:rsidP="008C0FC7">
            <w:pPr>
              <w:pStyle w:val="Web"/>
              <w:overflowPunct w:val="0"/>
              <w:spacing w:before="0" w:beforeAutospacing="0" w:after="0" w:afterAutospacing="0" w:line="400" w:lineRule="exact"/>
              <w:ind w:rightChars="100" w:right="240"/>
              <w:rPr>
                <w:rFonts w:ascii="標楷體" w:eastAsia="標楷體" w:hAnsi="標楷體"/>
              </w:rPr>
            </w:pPr>
          </w:p>
        </w:tc>
        <w:tc>
          <w:tcPr>
            <w:tcW w:w="8363" w:type="dxa"/>
            <w:gridSpan w:val="7"/>
          </w:tcPr>
          <w:p w:rsidR="00907964" w:rsidRPr="005E3F43" w:rsidRDefault="00686538" w:rsidP="008C0FC7">
            <w:pPr>
              <w:pStyle w:val="Web"/>
              <w:overflowPunct w:val="0"/>
              <w:spacing w:before="0" w:beforeAutospacing="0" w:after="0" w:afterAutospacing="0" w:line="400" w:lineRule="exact"/>
              <w:rPr>
                <w:rFonts w:ascii="標楷體" w:eastAsia="標楷體" w:hAnsi="標楷體"/>
                <w:spacing w:val="-2"/>
              </w:rPr>
            </w:pPr>
            <w:r w:rsidRPr="005E3F43">
              <w:rPr>
                <w:rFonts w:ascii="標楷體" w:eastAsia="標楷體" w:hAnsi="標楷體" w:hint="eastAsia"/>
                <w:spacing w:val="-2"/>
              </w:rPr>
              <w:t>依據</w:t>
            </w:r>
            <w:r w:rsidR="00E30079" w:rsidRPr="005E3F43">
              <w:rPr>
                <w:rFonts w:ascii="標楷體" w:eastAsia="標楷體" w:hAnsi="標楷體" w:hint="eastAsia"/>
                <w:spacing w:val="-2"/>
              </w:rPr>
              <w:t>行政院</w:t>
            </w:r>
            <w:r w:rsidRPr="005E3F43">
              <w:rPr>
                <w:rFonts w:ascii="標楷體" w:eastAsia="標楷體" w:hAnsi="標楷體"/>
                <w:spacing w:val="-2"/>
              </w:rPr>
              <w:t>10</w:t>
            </w:r>
            <w:r w:rsidRPr="005E3F43">
              <w:rPr>
                <w:rFonts w:ascii="標楷體" w:eastAsia="標楷體" w:hAnsi="標楷體" w:hint="eastAsia"/>
                <w:spacing w:val="-2"/>
              </w:rPr>
              <w:t>6</w:t>
            </w:r>
            <w:r w:rsidR="00E30079" w:rsidRPr="005E3F43">
              <w:rPr>
                <w:rFonts w:ascii="標楷體" w:eastAsia="標楷體" w:hAnsi="標楷體" w:hint="eastAsia"/>
                <w:spacing w:val="-2"/>
              </w:rPr>
              <w:t>年</w:t>
            </w:r>
            <w:r w:rsidRPr="005E3F43">
              <w:rPr>
                <w:rFonts w:ascii="標楷體" w:eastAsia="標楷體" w:hAnsi="標楷體" w:hint="eastAsia"/>
                <w:spacing w:val="-2"/>
              </w:rPr>
              <w:t>4</w:t>
            </w:r>
            <w:r w:rsidR="00E30079" w:rsidRPr="005E3F43">
              <w:rPr>
                <w:rFonts w:ascii="標楷體" w:eastAsia="標楷體" w:hAnsi="標楷體" w:hint="eastAsia"/>
                <w:spacing w:val="-2"/>
              </w:rPr>
              <w:t>月</w:t>
            </w:r>
            <w:r w:rsidRPr="005E3F43">
              <w:rPr>
                <w:rFonts w:ascii="標楷體" w:eastAsia="標楷體" w:hAnsi="標楷體" w:hint="eastAsia"/>
                <w:spacing w:val="-2"/>
              </w:rPr>
              <w:t>20</w:t>
            </w:r>
            <w:r w:rsidR="00E30079" w:rsidRPr="005E3F43">
              <w:rPr>
                <w:rFonts w:ascii="標楷體" w:eastAsia="標楷體" w:hAnsi="標楷體" w:hint="eastAsia"/>
                <w:spacing w:val="-2"/>
              </w:rPr>
              <w:t>日院授人組字第</w:t>
            </w:r>
            <w:r w:rsidRPr="005E3F43">
              <w:rPr>
                <w:rFonts w:ascii="標楷體" w:eastAsia="標楷體" w:hAnsi="標楷體" w:hint="eastAsia"/>
                <w:spacing w:val="-2"/>
              </w:rPr>
              <w:t>1060043953</w:t>
            </w:r>
            <w:r w:rsidR="00E30079" w:rsidRPr="005E3F43">
              <w:rPr>
                <w:rFonts w:ascii="標楷體" w:eastAsia="標楷體" w:hAnsi="標楷體" w:hint="eastAsia"/>
                <w:spacing w:val="-2"/>
              </w:rPr>
              <w:t>號函核定</w:t>
            </w:r>
            <w:r w:rsidRPr="005E3F43">
              <w:rPr>
                <w:rFonts w:ascii="標楷體" w:eastAsia="標楷體" w:hAnsi="標楷體" w:hint="eastAsia"/>
                <w:spacing w:val="-2"/>
              </w:rPr>
              <w:t>，「落實保障勞工權益檢查人力提升計畫」增列</w:t>
            </w:r>
            <w:r w:rsidR="005E3F43" w:rsidRPr="005E3F43">
              <w:rPr>
                <w:rFonts w:ascii="標楷體" w:eastAsia="標楷體" w:hAnsi="標楷體" w:hint="eastAsia"/>
                <w:spacing w:val="-2"/>
              </w:rPr>
              <w:t>職員</w:t>
            </w:r>
            <w:r w:rsidR="00AE2DDF">
              <w:rPr>
                <w:rFonts w:ascii="標楷體" w:eastAsia="標楷體" w:hAnsi="標楷體" w:hint="eastAsia"/>
                <w:spacing w:val="-2"/>
              </w:rPr>
              <w:t>13</w:t>
            </w:r>
            <w:r w:rsidR="007231EA">
              <w:rPr>
                <w:rFonts w:ascii="標楷體" w:eastAsia="標楷體" w:hAnsi="標楷體" w:hint="eastAsia"/>
                <w:spacing w:val="-2"/>
              </w:rPr>
              <w:t>人、聘用</w:t>
            </w:r>
            <w:r w:rsidR="00AE2DDF">
              <w:rPr>
                <w:rFonts w:ascii="標楷體" w:eastAsia="標楷體" w:hAnsi="標楷體" w:hint="eastAsia"/>
                <w:spacing w:val="-2"/>
              </w:rPr>
              <w:t>2</w:t>
            </w:r>
            <w:r w:rsidR="007231EA">
              <w:rPr>
                <w:rFonts w:ascii="標楷體" w:eastAsia="標楷體" w:hAnsi="標楷體" w:hint="eastAsia"/>
                <w:spacing w:val="-2"/>
              </w:rPr>
              <w:t>人，合計</w:t>
            </w:r>
            <w:r w:rsidR="00AE2DDF">
              <w:rPr>
                <w:rFonts w:ascii="標楷體" w:eastAsia="標楷體" w:hAnsi="標楷體" w:hint="eastAsia"/>
                <w:spacing w:val="-2"/>
              </w:rPr>
              <w:t>15</w:t>
            </w:r>
            <w:r w:rsidRPr="005E3F43">
              <w:rPr>
                <w:rFonts w:ascii="標楷體" w:eastAsia="標楷體" w:hAnsi="標楷體" w:hint="eastAsia"/>
                <w:spacing w:val="-2"/>
              </w:rPr>
              <w:t>人。</w:t>
            </w:r>
          </w:p>
        </w:tc>
      </w:tr>
    </w:tbl>
    <w:p w:rsidR="00686538" w:rsidRPr="00FF2421" w:rsidRDefault="00686538" w:rsidP="00D33539">
      <w:pPr>
        <w:overflowPunct w:val="0"/>
        <w:spacing w:beforeLines="50" w:afterLines="30" w:line="400" w:lineRule="exact"/>
        <w:divId w:val="901869152"/>
        <w:rPr>
          <w:rFonts w:ascii="標楷體" w:eastAsia="標楷體" w:hAnsi="標楷體"/>
          <w:bCs/>
        </w:rPr>
      </w:pPr>
      <w:r w:rsidRPr="00FF2421">
        <w:rPr>
          <w:rFonts w:ascii="標楷體" w:eastAsia="標楷體" w:hAnsi="標楷體" w:hint="eastAsia"/>
          <w:bCs/>
        </w:rPr>
        <w:t>二、施政目標與重點</w:t>
      </w:r>
    </w:p>
    <w:p w:rsidR="00686538" w:rsidRPr="00FF2421" w:rsidRDefault="00686538" w:rsidP="00441E97">
      <w:pPr>
        <w:pStyle w:val="Web"/>
        <w:overflowPunct w:val="0"/>
        <w:spacing w:before="0" w:beforeAutospacing="0" w:after="0" w:afterAutospacing="0" w:line="360" w:lineRule="exact"/>
        <w:ind w:leftChars="118" w:left="283" w:firstLine="425"/>
        <w:divId w:val="901869152"/>
        <w:rPr>
          <w:rFonts w:ascii="標楷體" w:eastAsia="標楷體" w:hAnsi="標楷體"/>
        </w:rPr>
      </w:pPr>
      <w:r w:rsidRPr="00FF2421">
        <w:rPr>
          <w:rFonts w:ascii="標楷體" w:eastAsia="標楷體" w:hAnsi="標楷體" w:hint="eastAsia"/>
        </w:rPr>
        <w:t>面對多元化與彈性化勞動趨勢的挑戰，勞動政策的目標在謀求勞資雙方衡平的發展，共享經濟成長的果實。勞動部以「促進就業勞動升級」、「優質勞動落實安全」、「勞資合作強化對話」、「公平成長永續發展」等四大策略，呼應總統勞動政策主張及行政院創新、就業與分配之施政理念，創造勞工朋友們更好的生活，提振企業與國家競爭力，營造一個公平成長、永續發展的勞動環境。</w:t>
      </w:r>
    </w:p>
    <w:p w:rsidR="00686538" w:rsidRPr="00FF2421" w:rsidRDefault="00686538" w:rsidP="00441E97">
      <w:pPr>
        <w:overflowPunct w:val="0"/>
        <w:spacing w:line="360" w:lineRule="exact"/>
        <w:ind w:leftChars="99" w:left="238" w:firstLineChars="210" w:firstLine="504"/>
        <w:divId w:val="901869152"/>
        <w:rPr>
          <w:rFonts w:ascii="標楷體" w:eastAsia="標楷體" w:hAnsi="標楷體"/>
        </w:rPr>
      </w:pPr>
      <w:r w:rsidRPr="00FF2421">
        <w:rPr>
          <w:rFonts w:ascii="標楷體" w:eastAsia="標楷體" w:hAnsi="標楷體" w:hint="eastAsia"/>
        </w:rPr>
        <w:t>本署</w:t>
      </w:r>
      <w:r w:rsidRPr="00FF2421">
        <w:rPr>
          <w:rFonts w:ascii="標楷體" w:eastAsia="標楷體" w:hAnsi="標楷體"/>
        </w:rPr>
        <w:t>依據行政院10</w:t>
      </w:r>
      <w:r w:rsidRPr="00FF2421">
        <w:rPr>
          <w:rFonts w:ascii="標楷體" w:eastAsia="標楷體" w:hAnsi="標楷體" w:hint="eastAsia"/>
        </w:rPr>
        <w:t>7</w:t>
      </w:r>
      <w:r w:rsidRPr="00FF2421">
        <w:rPr>
          <w:rFonts w:ascii="標楷體" w:eastAsia="標楷體" w:hAnsi="標楷體"/>
        </w:rPr>
        <w:t>年度施政方針，</w:t>
      </w:r>
      <w:r w:rsidR="003918EF">
        <w:rPr>
          <w:rFonts w:ascii="標楷體" w:eastAsia="標楷體" w:hAnsi="標楷體" w:hint="eastAsia"/>
        </w:rPr>
        <w:t>配合中程施政計畫及核定預算，並針對經社情勢變化及勞動</w:t>
      </w:r>
      <w:r w:rsidRPr="00FF2421">
        <w:rPr>
          <w:rFonts w:ascii="標楷體" w:eastAsia="標楷體" w:hAnsi="標楷體" w:hint="eastAsia"/>
        </w:rPr>
        <w:t>部未來發展需要，編定107年度施政計畫，其目標及重點如次：</w:t>
      </w:r>
    </w:p>
    <w:p w:rsidR="00686538" w:rsidRPr="00FF2421" w:rsidRDefault="00686538" w:rsidP="00441E97">
      <w:pPr>
        <w:pStyle w:val="Web"/>
        <w:overflowPunct w:val="0"/>
        <w:spacing w:before="0" w:beforeAutospacing="0" w:after="0" w:afterAutospacing="0" w:line="360" w:lineRule="exact"/>
        <w:ind w:firstLineChars="50" w:firstLine="120"/>
        <w:divId w:val="901869152"/>
        <w:rPr>
          <w:rFonts w:ascii="標楷體" w:eastAsia="標楷體" w:hAnsi="標楷體"/>
        </w:rPr>
      </w:pPr>
      <w:r w:rsidRPr="00FF2421">
        <w:rPr>
          <w:rFonts w:ascii="標楷體" w:eastAsia="標楷體" w:hAnsi="標楷體" w:hint="eastAsia"/>
        </w:rPr>
        <w:t>(一)年度施政目標</w:t>
      </w:r>
    </w:p>
    <w:p w:rsidR="00686538" w:rsidRPr="00FF2421" w:rsidRDefault="00686538" w:rsidP="00441E97">
      <w:pPr>
        <w:overflowPunct w:val="0"/>
        <w:spacing w:line="360" w:lineRule="exact"/>
        <w:ind w:leftChars="200" w:left="840" w:hangingChars="150" w:hanging="360"/>
        <w:jc w:val="both"/>
        <w:divId w:val="901869152"/>
        <w:rPr>
          <w:rFonts w:ascii="標楷體" w:eastAsia="標楷體" w:hAnsi="標楷體"/>
          <w:bCs/>
        </w:rPr>
      </w:pPr>
      <w:r w:rsidRPr="00FF2421">
        <w:rPr>
          <w:rFonts w:ascii="標楷體" w:eastAsia="標楷體" w:hAnsi="標楷體" w:hint="eastAsia"/>
        </w:rPr>
        <w:t>1、強化風險分級監督檢查策略，提升勞工防災知能，健全化學品分級管理機制及勞工健康服務制度，強化職業衛生與職場健康管理</w:t>
      </w:r>
      <w:r w:rsidRPr="00FF2421">
        <w:rPr>
          <w:rFonts w:ascii="Times New Roman" w:eastAsia="標楷體" w:hAnsi="Times New Roman" w:cs="Times New Roman" w:hint="eastAsia"/>
        </w:rPr>
        <w:t>：</w:t>
      </w:r>
      <w:r w:rsidRPr="00FF2421">
        <w:rPr>
          <w:rFonts w:ascii="標楷體" w:eastAsia="標楷體" w:hAnsi="標楷體" w:hint="eastAsia"/>
          <w:bCs/>
        </w:rPr>
        <w:t>加強職業安全衛生及勞動條件監督檢查，</w:t>
      </w:r>
      <w:r w:rsidRPr="00FF2421">
        <w:rPr>
          <w:rFonts w:ascii="標楷體" w:eastAsia="標楷體" w:hAnsi="標楷體" w:hint="eastAsia"/>
        </w:rPr>
        <w:t>以持續輔導、分級檢查之策略，協助及督促事業單位落實勞動法令，</w:t>
      </w:r>
      <w:r w:rsidRPr="00FF2421">
        <w:rPr>
          <w:rFonts w:ascii="標楷體" w:eastAsia="標楷體" w:hAnsi="標楷體" w:hint="eastAsia"/>
          <w:bCs/>
        </w:rPr>
        <w:t>提升勞動檢查效能；推動職業安全衛生管理系統，強化安全衛生教育訓練評核及分級管理機制；整合區域職場防災資源，落實地區防災合作及產業輔導；推動職場安全健康文化促進、績優單位表揚、職場風險評估等系列活動；推動化學品分級管理，充實危害性化學品之危害資料及評估機制；發展管制性及優先管理化學品篩選機制及通報資料分析技術；落實作業環境監測監督與管理，推動暴露評估及控制之專業技術及人才發展；推動</w:t>
      </w:r>
      <w:r w:rsidRPr="00FF2421">
        <w:rPr>
          <w:rFonts w:ascii="標楷體" w:eastAsia="標楷體" w:hAnsi="標楷體"/>
          <w:bCs/>
        </w:rPr>
        <w:t>勞工健康檢查品質與</w:t>
      </w:r>
      <w:r w:rsidRPr="00FF2421">
        <w:rPr>
          <w:rFonts w:ascii="標楷體" w:eastAsia="標楷體" w:hAnsi="標楷體" w:hint="eastAsia"/>
          <w:bCs/>
        </w:rPr>
        <w:t>分級</w:t>
      </w:r>
      <w:r w:rsidRPr="00FF2421">
        <w:rPr>
          <w:rFonts w:ascii="標楷體" w:eastAsia="標楷體" w:hAnsi="標楷體"/>
          <w:bCs/>
        </w:rPr>
        <w:t>管理</w:t>
      </w:r>
      <w:r w:rsidRPr="00FF2421">
        <w:rPr>
          <w:rFonts w:ascii="標楷體" w:eastAsia="標楷體" w:hAnsi="標楷體" w:hint="eastAsia"/>
          <w:bCs/>
        </w:rPr>
        <w:t>機制，整合勞工特殊健檢結果與職業健康相關</w:t>
      </w:r>
      <w:r w:rsidRPr="00FF2421">
        <w:rPr>
          <w:rFonts w:ascii="標楷體" w:eastAsia="標楷體" w:hAnsi="標楷體"/>
          <w:bCs/>
        </w:rPr>
        <w:t>報備</w:t>
      </w:r>
      <w:r w:rsidRPr="00FF2421">
        <w:rPr>
          <w:rFonts w:ascii="標楷體" w:eastAsia="標楷體" w:hAnsi="標楷體" w:hint="eastAsia"/>
          <w:bCs/>
        </w:rPr>
        <w:t>資訊；強化勞工健康服務</w:t>
      </w:r>
      <w:r w:rsidRPr="00FF2421">
        <w:rPr>
          <w:rFonts w:ascii="標楷體" w:eastAsia="標楷體" w:hAnsi="標楷體"/>
          <w:bCs/>
        </w:rPr>
        <w:t>人員</w:t>
      </w:r>
      <w:r w:rsidRPr="00FF2421">
        <w:rPr>
          <w:rFonts w:ascii="標楷體" w:eastAsia="標楷體" w:hAnsi="標楷體" w:hint="eastAsia"/>
          <w:bCs/>
        </w:rPr>
        <w:t>在職教</w:t>
      </w:r>
      <w:r w:rsidRPr="00FF2421">
        <w:rPr>
          <w:rFonts w:ascii="標楷體" w:eastAsia="標楷體" w:hAnsi="標楷體"/>
          <w:bCs/>
        </w:rPr>
        <w:t>育訓練</w:t>
      </w:r>
      <w:r w:rsidRPr="00FF2421">
        <w:rPr>
          <w:rFonts w:ascii="標楷體" w:eastAsia="標楷體" w:hAnsi="標楷體" w:hint="eastAsia"/>
          <w:bCs/>
        </w:rPr>
        <w:t>制度，研訂職業健康服務指引，提升勞工健康服務效能。</w:t>
      </w:r>
    </w:p>
    <w:p w:rsidR="00686538" w:rsidRPr="00FF2421" w:rsidRDefault="00686538" w:rsidP="00441E97">
      <w:pPr>
        <w:overflowPunct w:val="0"/>
        <w:spacing w:line="360" w:lineRule="exact"/>
        <w:ind w:leftChars="200" w:left="840" w:hangingChars="150" w:hanging="360"/>
        <w:jc w:val="both"/>
        <w:divId w:val="901869152"/>
        <w:rPr>
          <w:rFonts w:ascii="標楷體" w:eastAsia="標楷體" w:hAnsi="標楷體"/>
        </w:rPr>
      </w:pPr>
      <w:r w:rsidRPr="00FF2421">
        <w:rPr>
          <w:rFonts w:ascii="標楷體" w:eastAsia="標楷體" w:hAnsi="標楷體" w:hint="eastAsia"/>
          <w:bCs/>
        </w:rPr>
        <w:t>2、</w:t>
      </w:r>
      <w:r w:rsidRPr="00FF2421">
        <w:rPr>
          <w:rFonts w:ascii="標楷體" w:eastAsia="標楷體" w:hAnsi="標楷體" w:hint="eastAsia"/>
        </w:rPr>
        <w:t>創新職場源頭管理安全機制及推動防災措施，強化產業安全設施，提升營造業減災效能，健全危險性機械及設備檢查管理：健全機械設備安全驗證法規及安全標準體系，推動機械類產品申報登錄與型式驗證制度，加強產品本質安全化，提高源頭管理強度並與國際接軌；掌握及列管具火災、爆炸高風險事業單</w:t>
      </w:r>
      <w:r w:rsidRPr="00FF2421">
        <w:rPr>
          <w:rFonts w:ascii="標楷體" w:eastAsia="標楷體" w:hAnsi="標楷體" w:hint="eastAsia"/>
        </w:rPr>
        <w:lastRenderedPageBreak/>
        <w:t>位，優先實施檢查，並針對高危害作業期程，實施精準檢查；</w:t>
      </w:r>
      <w:r w:rsidRPr="00FF2421">
        <w:rPr>
          <w:rFonts w:ascii="標楷體" w:eastAsia="標楷體" w:hAnsi="標楷體" w:cs="Times New Roman" w:hint="eastAsia"/>
          <w:kern w:val="2"/>
        </w:rPr>
        <w:t>推動部會合作減災事項，共同辦理公共工程防災查核訓練及優良公共工程選拔，精進防災查核效能；強化危險性機械及設備檢查管理，落實代檢機構監督與管理。</w:t>
      </w:r>
    </w:p>
    <w:p w:rsidR="00686538" w:rsidRPr="00FF2421" w:rsidRDefault="00686538" w:rsidP="00441E97">
      <w:pPr>
        <w:overflowPunct w:val="0"/>
        <w:spacing w:line="360" w:lineRule="exact"/>
        <w:ind w:left="850" w:hangingChars="354" w:hanging="850"/>
        <w:jc w:val="both"/>
        <w:divId w:val="901869152"/>
        <w:rPr>
          <w:rFonts w:ascii="標楷體" w:eastAsia="標楷體" w:hAnsi="標楷體"/>
          <w:b/>
        </w:rPr>
      </w:pPr>
      <w:r w:rsidRPr="00FF2421">
        <w:rPr>
          <w:rFonts w:ascii="標楷體" w:eastAsia="標楷體" w:hAnsi="標楷體" w:hint="eastAsia"/>
          <w:bCs/>
        </w:rPr>
        <w:t xml:space="preserve">    3、</w:t>
      </w:r>
      <w:r w:rsidRPr="00FF2421">
        <w:rPr>
          <w:rFonts w:ascii="標楷體" w:eastAsia="標楷體" w:hAnsi="標楷體" w:hint="eastAsia"/>
        </w:rPr>
        <w:t>建構完善職災勞工保護法制，推動職災勞工權益保護：配合勞工職災保險單獨立法，檢討職業災害勞工保護法及附屬法規；推動職業傷病診治及職業疾病鑑定等相關事宜；辦理職災勞工各項津貼補助、職業災害預防及職業災害勞工職業重建補助等作業；補助各縣市成立個管服務窗口提供職災勞工法律扶助、職能復健等轉介服務；強化區域性職能復健網絡及資訊整合建置，提升縣市個管、職能復健及其他各類相關資源之連結。</w:t>
      </w:r>
    </w:p>
    <w:p w:rsidR="00686538" w:rsidRPr="00FF2421" w:rsidRDefault="00686538" w:rsidP="00441E97">
      <w:pPr>
        <w:overflowPunct w:val="0"/>
        <w:spacing w:line="360" w:lineRule="exact"/>
        <w:ind w:left="850" w:hangingChars="354" w:hanging="850"/>
        <w:jc w:val="both"/>
        <w:divId w:val="901869152"/>
        <w:rPr>
          <w:rFonts w:ascii="標楷體" w:eastAsia="標楷體" w:hAnsi="標楷體"/>
        </w:rPr>
      </w:pPr>
      <w:r w:rsidRPr="00FF2421">
        <w:rPr>
          <w:rFonts w:ascii="標楷體" w:eastAsia="標楷體" w:hAnsi="標楷體" w:hint="eastAsia"/>
        </w:rPr>
        <w:t xml:space="preserve">    4、提升我國職業安全衛生水準：擴增在地化勞工健康服務專業資源與支援體系，推動勞工健康服務成效查核與勞工健康相關資訊化管理機制；發展職業衛生危害暴露及化學品管理資訊公開資料庫及資料分析運用，實施重點行業別暴露評估調查及落實事業單位危害性化學品分級管理；推動機械設備器具安全資訊申報登錄及型式驗證制度，協助國內產製者或輸入者完成機械、設備或器具安全資訊申報登錄或型式驗證；加強機械設備器具市場查驗及監督調查，落實職業安全衛生制度，提高源頭管理之運作效益。</w:t>
      </w:r>
    </w:p>
    <w:p w:rsidR="00686538" w:rsidRPr="00FF2421" w:rsidRDefault="00686538" w:rsidP="00D33539">
      <w:pPr>
        <w:overflowPunct w:val="0"/>
        <w:spacing w:beforeLines="50" w:afterLines="50" w:line="400" w:lineRule="exact"/>
        <w:divId w:val="901869152"/>
        <w:rPr>
          <w:rFonts w:ascii="標楷體" w:eastAsia="標楷體" w:hAnsi="標楷體"/>
        </w:rPr>
      </w:pPr>
      <w:r w:rsidRPr="00FF2421">
        <w:rPr>
          <w:rFonts w:ascii="標楷體" w:eastAsia="標楷體" w:hAnsi="標楷體" w:hint="eastAsia"/>
          <w:bCs/>
        </w:rPr>
        <w:t>（二）年度關鍵績效指標</w:t>
      </w:r>
    </w:p>
    <w:tbl>
      <w:tblPr>
        <w:tblW w:w="4986"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1568"/>
        <w:gridCol w:w="295"/>
        <w:gridCol w:w="1406"/>
        <w:gridCol w:w="707"/>
        <w:gridCol w:w="622"/>
        <w:gridCol w:w="3208"/>
        <w:gridCol w:w="1256"/>
      </w:tblGrid>
      <w:tr w:rsidR="00686538" w:rsidRPr="00FF2421" w:rsidTr="00C06FA5">
        <w:trPr>
          <w:divId w:val="901869152"/>
          <w:tblHeader/>
        </w:trPr>
        <w:tc>
          <w:tcPr>
            <w:tcW w:w="865" w:type="pct"/>
            <w:vMerge w:val="restart"/>
            <w:tcBorders>
              <w:top w:val="outset" w:sz="6" w:space="0" w:color="000000"/>
              <w:bottom w:val="single" w:sz="4" w:space="0" w:color="auto"/>
              <w:right w:val="single" w:sz="4" w:space="0" w:color="auto"/>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關鍵策略目標</w:t>
            </w:r>
          </w:p>
        </w:tc>
        <w:tc>
          <w:tcPr>
            <w:tcW w:w="4135" w:type="pct"/>
            <w:gridSpan w:val="6"/>
            <w:tcBorders>
              <w:top w:val="outset" w:sz="6" w:space="0" w:color="000000"/>
              <w:left w:val="single" w:sz="4" w:space="0" w:color="auto"/>
              <w:bottom w:val="outset" w:sz="6" w:space="0" w:color="000000"/>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關鍵績效指標</w:t>
            </w:r>
          </w:p>
        </w:tc>
      </w:tr>
      <w:tr w:rsidR="00686538" w:rsidRPr="00FF2421" w:rsidTr="006D3FA8">
        <w:trPr>
          <w:divId w:val="901869152"/>
          <w:tblHeader/>
        </w:trPr>
        <w:tc>
          <w:tcPr>
            <w:tcW w:w="865" w:type="pct"/>
            <w:vMerge/>
            <w:tcBorders>
              <w:top w:val="outset" w:sz="6" w:space="0" w:color="000000"/>
              <w:bottom w:val="single" w:sz="4" w:space="0" w:color="auto"/>
              <w:right w:val="single" w:sz="4" w:space="0" w:color="auto"/>
            </w:tcBorders>
            <w:vAlign w:val="center"/>
          </w:tcPr>
          <w:p w:rsidR="00686538" w:rsidRPr="00FF2421" w:rsidRDefault="00686538" w:rsidP="00441E97">
            <w:pPr>
              <w:overflowPunct w:val="0"/>
              <w:spacing w:line="360" w:lineRule="exact"/>
              <w:rPr>
                <w:rFonts w:ascii="標楷體" w:eastAsia="標楷體" w:hAnsi="標楷體"/>
              </w:rPr>
            </w:pPr>
          </w:p>
        </w:tc>
        <w:tc>
          <w:tcPr>
            <w:tcW w:w="939" w:type="pct"/>
            <w:gridSpan w:val="2"/>
            <w:tcBorders>
              <w:top w:val="outset" w:sz="6" w:space="0" w:color="000000"/>
              <w:left w:val="single" w:sz="4" w:space="0" w:color="auto"/>
              <w:bottom w:val="single" w:sz="4" w:space="0" w:color="auto"/>
              <w:right w:val="outset" w:sz="6" w:space="0" w:color="000000"/>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關鍵績效指標</w:t>
            </w:r>
          </w:p>
        </w:tc>
        <w:tc>
          <w:tcPr>
            <w:tcW w:w="390" w:type="pct"/>
            <w:tcBorders>
              <w:top w:val="outset" w:sz="6" w:space="0" w:color="000000"/>
              <w:left w:val="outset" w:sz="6" w:space="0" w:color="000000"/>
              <w:bottom w:val="single" w:sz="4" w:space="0" w:color="auto"/>
              <w:right w:val="outset" w:sz="6" w:space="0" w:color="000000"/>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評估</w:t>
            </w:r>
            <w:r w:rsidRPr="00FF2421">
              <w:rPr>
                <w:rFonts w:ascii="標楷體" w:eastAsia="標楷體" w:hAnsi="標楷體"/>
              </w:rPr>
              <w:br/>
            </w:r>
            <w:r w:rsidRPr="00FF2421">
              <w:rPr>
                <w:rFonts w:ascii="標楷體" w:eastAsia="標楷體" w:hAnsi="標楷體" w:hint="eastAsia"/>
              </w:rPr>
              <w:t>體制</w:t>
            </w:r>
          </w:p>
        </w:tc>
        <w:tc>
          <w:tcPr>
            <w:tcW w:w="343" w:type="pct"/>
            <w:tcBorders>
              <w:top w:val="outset" w:sz="6" w:space="0" w:color="000000"/>
              <w:left w:val="outset" w:sz="6" w:space="0" w:color="000000"/>
              <w:bottom w:val="single" w:sz="4" w:space="0" w:color="auto"/>
              <w:right w:val="outset" w:sz="6" w:space="0" w:color="000000"/>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評估</w:t>
            </w:r>
            <w:r w:rsidRPr="00FF2421">
              <w:rPr>
                <w:rFonts w:ascii="標楷體" w:eastAsia="標楷體" w:hAnsi="標楷體"/>
              </w:rPr>
              <w:br/>
            </w:r>
            <w:r w:rsidRPr="00FF2421">
              <w:rPr>
                <w:rFonts w:ascii="標楷體" w:eastAsia="標楷體" w:hAnsi="標楷體" w:hint="eastAsia"/>
              </w:rPr>
              <w:t>方式</w:t>
            </w:r>
          </w:p>
        </w:tc>
        <w:tc>
          <w:tcPr>
            <w:tcW w:w="1770" w:type="pct"/>
            <w:tcBorders>
              <w:top w:val="outset" w:sz="6" w:space="0" w:color="000000"/>
              <w:left w:val="outset" w:sz="6" w:space="0" w:color="000000"/>
              <w:bottom w:val="single" w:sz="4" w:space="0" w:color="auto"/>
              <w:right w:val="outset" w:sz="6" w:space="0" w:color="000000"/>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衡量標準</w:t>
            </w:r>
          </w:p>
        </w:tc>
        <w:tc>
          <w:tcPr>
            <w:tcW w:w="693" w:type="pct"/>
            <w:tcBorders>
              <w:top w:val="outset" w:sz="6" w:space="0" w:color="000000"/>
              <w:left w:val="outset" w:sz="6" w:space="0" w:color="000000"/>
              <w:bottom w:val="single" w:sz="4" w:space="0" w:color="auto"/>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年度目標值</w:t>
            </w:r>
          </w:p>
        </w:tc>
      </w:tr>
      <w:tr w:rsidR="004552DF" w:rsidRPr="00FF2421" w:rsidTr="006D3FA8">
        <w:trPr>
          <w:divId w:val="901869152"/>
          <w:trHeight w:val="873"/>
        </w:trPr>
        <w:tc>
          <w:tcPr>
            <w:tcW w:w="865" w:type="pct"/>
            <w:vMerge w:val="restart"/>
            <w:tcBorders>
              <w:top w:val="single" w:sz="4" w:space="0" w:color="auto"/>
              <w:right w:val="outset" w:sz="6" w:space="0" w:color="000000"/>
            </w:tcBorders>
          </w:tcPr>
          <w:p w:rsidR="004552DF" w:rsidRPr="00FF2421" w:rsidRDefault="004552DF" w:rsidP="00441E97">
            <w:pPr>
              <w:overflowPunct w:val="0"/>
              <w:spacing w:line="360" w:lineRule="exact"/>
              <w:jc w:val="both"/>
              <w:rPr>
                <w:rFonts w:ascii="標楷體" w:eastAsia="標楷體" w:hAnsi="標楷體"/>
              </w:rPr>
            </w:pPr>
            <w:r w:rsidRPr="00FF2421">
              <w:rPr>
                <w:rFonts w:ascii="標楷體" w:eastAsia="標楷體" w:hAnsi="標楷體" w:hint="eastAsia"/>
              </w:rPr>
              <w:t>提升我國職業安全衛生水準，健全職業災害保險制度</w:t>
            </w:r>
          </w:p>
        </w:tc>
        <w:tc>
          <w:tcPr>
            <w:tcW w:w="163"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spacing w:line="360" w:lineRule="exact"/>
              <w:jc w:val="center"/>
              <w:rPr>
                <w:rFonts w:ascii="標楷體" w:eastAsia="標楷體" w:hAnsi="標楷體"/>
              </w:rPr>
            </w:pPr>
            <w:r w:rsidRPr="004552DF">
              <w:rPr>
                <w:rFonts w:ascii="標楷體" w:eastAsia="標楷體" w:hAnsi="標楷體" w:hint="eastAsia"/>
              </w:rPr>
              <w:t>1</w:t>
            </w:r>
          </w:p>
        </w:tc>
        <w:tc>
          <w:tcPr>
            <w:tcW w:w="776"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pStyle w:val="Web"/>
              <w:spacing w:before="0" w:beforeAutospacing="0" w:after="0" w:afterAutospacing="0" w:line="360" w:lineRule="exact"/>
              <w:ind w:leftChars="22" w:left="53" w:rightChars="39" w:right="94" w:firstLineChars="5" w:firstLine="12"/>
              <w:rPr>
                <w:rFonts w:ascii="標楷體" w:eastAsia="標楷體" w:hAnsi="標楷體"/>
              </w:rPr>
            </w:pPr>
            <w:r w:rsidRPr="004552DF">
              <w:rPr>
                <w:rFonts w:ascii="標楷體" w:eastAsia="標楷體" w:hAnsi="標楷體" w:hint="eastAsia"/>
              </w:rPr>
              <w:t>高風險事業單位或作業場所等檢查場次成長率</w:t>
            </w:r>
          </w:p>
        </w:tc>
        <w:tc>
          <w:tcPr>
            <w:tcW w:w="390"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spacing w:line="360" w:lineRule="exact"/>
              <w:jc w:val="center"/>
              <w:rPr>
                <w:rFonts w:ascii="標楷體" w:eastAsia="標楷體" w:hAnsi="標楷體"/>
              </w:rPr>
            </w:pPr>
            <w:r w:rsidRPr="004552DF">
              <w:rPr>
                <w:rFonts w:ascii="標楷體" w:eastAsia="標楷體" w:hAnsi="標楷體" w:hint="eastAsia"/>
              </w:rPr>
              <w:t>1</w:t>
            </w:r>
          </w:p>
        </w:tc>
        <w:tc>
          <w:tcPr>
            <w:tcW w:w="343"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spacing w:line="360" w:lineRule="exact"/>
              <w:jc w:val="center"/>
              <w:rPr>
                <w:rFonts w:ascii="標楷體" w:eastAsia="標楷體" w:hAnsi="標楷體"/>
              </w:rPr>
            </w:pPr>
            <w:r w:rsidRPr="004552DF">
              <w:rPr>
                <w:rFonts w:ascii="標楷體" w:eastAsia="標楷體" w:hAnsi="標楷體" w:hint="eastAsia"/>
              </w:rPr>
              <w:t>統計數據</w:t>
            </w:r>
          </w:p>
        </w:tc>
        <w:tc>
          <w:tcPr>
            <w:tcW w:w="1770"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pStyle w:val="Web"/>
              <w:spacing w:before="0" w:beforeAutospacing="0" w:after="0" w:afterAutospacing="0" w:line="360" w:lineRule="exact"/>
              <w:ind w:leftChars="22" w:left="53" w:rightChars="39" w:right="94" w:firstLineChars="5" w:firstLine="12"/>
              <w:rPr>
                <w:rFonts w:ascii="標楷體" w:eastAsia="標楷體" w:hAnsi="標楷體"/>
              </w:rPr>
            </w:pPr>
            <w:r w:rsidRPr="004552DF">
              <w:rPr>
                <w:rFonts w:ascii="標楷體" w:eastAsia="標楷體" w:hAnsi="標楷體" w:hint="eastAsia"/>
              </w:rPr>
              <w:t>「(當年度實施高風險事業單位或作業場所等檢查場次總數)－(上年度實施高風險事業單位或作業場所等檢查場次總數)</w:t>
            </w:r>
            <w:r w:rsidR="00C24FBA">
              <w:rPr>
                <w:rFonts w:ascii="標楷體" w:eastAsia="標楷體" w:hAnsi="標楷體" w:hint="eastAsia"/>
              </w:rPr>
              <w:t>」/</w:t>
            </w:r>
            <w:r w:rsidRPr="004552DF">
              <w:rPr>
                <w:rFonts w:ascii="標楷體" w:eastAsia="標楷體" w:hAnsi="標楷體" w:hint="eastAsia"/>
              </w:rPr>
              <w:t>(上年度實施高風險事業單位或作業場所等檢查場次總數) ×100％。</w:t>
            </w:r>
          </w:p>
        </w:tc>
        <w:tc>
          <w:tcPr>
            <w:tcW w:w="693" w:type="pct"/>
            <w:tcBorders>
              <w:top w:val="outset" w:sz="6" w:space="0" w:color="000000"/>
              <w:left w:val="outset" w:sz="6" w:space="0" w:color="000000"/>
              <w:bottom w:val="outset" w:sz="6" w:space="0" w:color="000000"/>
            </w:tcBorders>
          </w:tcPr>
          <w:p w:rsidR="004552DF" w:rsidRPr="004552DF" w:rsidRDefault="004552DF" w:rsidP="00441E97">
            <w:pPr>
              <w:spacing w:line="360" w:lineRule="exact"/>
              <w:jc w:val="center"/>
              <w:rPr>
                <w:rFonts w:ascii="標楷體" w:eastAsia="標楷體" w:hAnsi="標楷體"/>
              </w:rPr>
            </w:pPr>
            <w:r w:rsidRPr="004552DF">
              <w:rPr>
                <w:rFonts w:ascii="標楷體" w:eastAsia="標楷體" w:hAnsi="標楷體" w:hint="eastAsia"/>
              </w:rPr>
              <w:t>5％</w:t>
            </w:r>
          </w:p>
        </w:tc>
      </w:tr>
      <w:tr w:rsidR="004552DF" w:rsidRPr="00FF2421" w:rsidTr="006D3FA8">
        <w:trPr>
          <w:divId w:val="901869152"/>
        </w:trPr>
        <w:tc>
          <w:tcPr>
            <w:tcW w:w="865" w:type="pct"/>
            <w:vMerge/>
            <w:tcBorders>
              <w:right w:val="outset" w:sz="6" w:space="0" w:color="000000"/>
            </w:tcBorders>
          </w:tcPr>
          <w:p w:rsidR="004552DF" w:rsidRPr="00FF2421" w:rsidRDefault="004552DF" w:rsidP="00441E97">
            <w:pPr>
              <w:overflowPunct w:val="0"/>
              <w:spacing w:line="360" w:lineRule="exact"/>
              <w:jc w:val="both"/>
              <w:rPr>
                <w:rFonts w:ascii="標楷體" w:eastAsia="標楷體" w:hAnsi="標楷體"/>
              </w:rPr>
            </w:pPr>
          </w:p>
        </w:tc>
        <w:tc>
          <w:tcPr>
            <w:tcW w:w="163"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spacing w:line="360" w:lineRule="exact"/>
              <w:jc w:val="center"/>
              <w:rPr>
                <w:rFonts w:ascii="標楷體" w:eastAsia="標楷體" w:hAnsi="標楷體"/>
              </w:rPr>
            </w:pPr>
            <w:r w:rsidRPr="004552DF">
              <w:rPr>
                <w:rFonts w:ascii="標楷體" w:eastAsia="標楷體" w:hAnsi="標楷體" w:hint="eastAsia"/>
              </w:rPr>
              <w:t>2</w:t>
            </w:r>
          </w:p>
        </w:tc>
        <w:tc>
          <w:tcPr>
            <w:tcW w:w="776"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pStyle w:val="Web"/>
              <w:spacing w:before="0" w:beforeAutospacing="0" w:after="0" w:afterAutospacing="0" w:line="360" w:lineRule="exact"/>
              <w:ind w:leftChars="22" w:left="53" w:rightChars="39" w:right="94" w:firstLineChars="5" w:firstLine="12"/>
              <w:rPr>
                <w:rFonts w:ascii="標楷體" w:eastAsia="標楷體" w:hAnsi="標楷體"/>
              </w:rPr>
            </w:pPr>
            <w:r w:rsidRPr="004552DF">
              <w:rPr>
                <w:rFonts w:ascii="標楷體" w:eastAsia="標楷體" w:hAnsi="標楷體" w:hint="eastAsia"/>
              </w:rPr>
              <w:t>事業單位之勞動條件檢查及輔導廠次</w:t>
            </w:r>
          </w:p>
        </w:tc>
        <w:tc>
          <w:tcPr>
            <w:tcW w:w="390"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spacing w:line="360" w:lineRule="exact"/>
              <w:jc w:val="center"/>
              <w:rPr>
                <w:rFonts w:ascii="標楷體" w:eastAsia="標楷體" w:hAnsi="標楷體"/>
              </w:rPr>
            </w:pPr>
            <w:r w:rsidRPr="004552DF">
              <w:rPr>
                <w:rFonts w:ascii="標楷體" w:eastAsia="標楷體" w:hAnsi="標楷體" w:hint="eastAsia"/>
              </w:rPr>
              <w:t>1</w:t>
            </w:r>
          </w:p>
        </w:tc>
        <w:tc>
          <w:tcPr>
            <w:tcW w:w="343"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spacing w:line="360" w:lineRule="exact"/>
              <w:jc w:val="center"/>
              <w:rPr>
                <w:rFonts w:ascii="標楷體" w:eastAsia="標楷體" w:hAnsi="標楷體"/>
              </w:rPr>
            </w:pPr>
            <w:r w:rsidRPr="004552DF">
              <w:rPr>
                <w:rFonts w:ascii="標楷體" w:eastAsia="標楷體" w:hAnsi="標楷體" w:hint="eastAsia"/>
              </w:rPr>
              <w:t>統計數據</w:t>
            </w:r>
          </w:p>
        </w:tc>
        <w:tc>
          <w:tcPr>
            <w:tcW w:w="1770"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pStyle w:val="Web"/>
              <w:spacing w:before="0" w:beforeAutospacing="0" w:after="0" w:afterAutospacing="0" w:line="360" w:lineRule="exact"/>
              <w:ind w:leftChars="22" w:left="53" w:rightChars="39" w:right="94" w:firstLineChars="5" w:firstLine="12"/>
              <w:rPr>
                <w:rFonts w:ascii="標楷體" w:eastAsia="標楷體" w:hAnsi="標楷體"/>
              </w:rPr>
            </w:pPr>
            <w:r w:rsidRPr="004552DF">
              <w:rPr>
                <w:rFonts w:ascii="標楷體" w:eastAsia="標楷體" w:hAnsi="標楷體" w:hint="eastAsia"/>
              </w:rPr>
              <w:t>事業單位監督檢查涵蓋率(</w:t>
            </w:r>
            <w:r w:rsidR="00C24FBA">
              <w:rPr>
                <w:rFonts w:ascii="標楷體" w:eastAsia="標楷體" w:hAnsi="標楷體" w:hint="eastAsia"/>
              </w:rPr>
              <w:t>勞動條件檢查及輔導廠次/</w:t>
            </w:r>
            <w:r w:rsidRPr="004552DF">
              <w:rPr>
                <w:rFonts w:ascii="標楷體" w:eastAsia="標楷體" w:hAnsi="標楷體" w:hint="eastAsia"/>
              </w:rPr>
              <w:t>全國僱有勞工之事業單位數)。</w:t>
            </w:r>
          </w:p>
        </w:tc>
        <w:tc>
          <w:tcPr>
            <w:tcW w:w="693" w:type="pct"/>
            <w:tcBorders>
              <w:top w:val="outset" w:sz="6" w:space="0" w:color="000000"/>
              <w:left w:val="outset" w:sz="6" w:space="0" w:color="000000"/>
              <w:bottom w:val="outset" w:sz="6" w:space="0" w:color="000000"/>
            </w:tcBorders>
          </w:tcPr>
          <w:p w:rsidR="004552DF" w:rsidRPr="004552DF" w:rsidRDefault="004552DF" w:rsidP="00441E97">
            <w:pPr>
              <w:spacing w:line="360" w:lineRule="exact"/>
              <w:jc w:val="center"/>
              <w:rPr>
                <w:rFonts w:ascii="標楷體" w:eastAsia="標楷體" w:hAnsi="標楷體"/>
              </w:rPr>
            </w:pPr>
            <w:r w:rsidRPr="004552DF">
              <w:rPr>
                <w:rFonts w:ascii="標楷體" w:eastAsia="標楷體" w:hAnsi="標楷體" w:hint="eastAsia"/>
              </w:rPr>
              <w:t>7.5％</w:t>
            </w:r>
          </w:p>
        </w:tc>
      </w:tr>
      <w:tr w:rsidR="00FF289E" w:rsidRPr="00FF289E" w:rsidTr="006D3FA8">
        <w:trPr>
          <w:divId w:val="901869152"/>
        </w:trPr>
        <w:tc>
          <w:tcPr>
            <w:tcW w:w="865" w:type="pct"/>
            <w:tcBorders>
              <w:right w:val="outset" w:sz="6" w:space="0" w:color="000000"/>
            </w:tcBorders>
          </w:tcPr>
          <w:p w:rsidR="00FF289E" w:rsidRPr="00FF2421" w:rsidRDefault="00FF289E" w:rsidP="00441E97">
            <w:pPr>
              <w:overflowPunct w:val="0"/>
              <w:spacing w:line="360" w:lineRule="exact"/>
              <w:jc w:val="both"/>
              <w:rPr>
                <w:rFonts w:ascii="標楷體" w:eastAsia="標楷體" w:hAnsi="標楷體"/>
              </w:rPr>
            </w:pPr>
          </w:p>
        </w:tc>
        <w:tc>
          <w:tcPr>
            <w:tcW w:w="163" w:type="pct"/>
            <w:tcBorders>
              <w:top w:val="outset" w:sz="6" w:space="0" w:color="000000"/>
              <w:left w:val="outset" w:sz="6" w:space="0" w:color="000000"/>
              <w:bottom w:val="outset" w:sz="6" w:space="0" w:color="000000"/>
              <w:right w:val="outset" w:sz="6" w:space="0" w:color="000000"/>
            </w:tcBorders>
          </w:tcPr>
          <w:p w:rsidR="00FF289E" w:rsidRPr="00FF289E" w:rsidRDefault="00FF289E" w:rsidP="00441E97">
            <w:pPr>
              <w:spacing w:line="360" w:lineRule="exact"/>
              <w:jc w:val="center"/>
              <w:rPr>
                <w:rFonts w:ascii="標楷體" w:eastAsia="標楷體" w:hAnsi="標楷體"/>
              </w:rPr>
            </w:pPr>
            <w:r>
              <w:rPr>
                <w:rFonts w:ascii="標楷體" w:eastAsia="標楷體" w:hAnsi="標楷體" w:hint="eastAsia"/>
              </w:rPr>
              <w:t>3</w:t>
            </w:r>
          </w:p>
        </w:tc>
        <w:tc>
          <w:tcPr>
            <w:tcW w:w="776" w:type="pct"/>
            <w:tcBorders>
              <w:top w:val="outset" w:sz="6" w:space="0" w:color="000000"/>
              <w:left w:val="outset" w:sz="6" w:space="0" w:color="000000"/>
              <w:bottom w:val="outset" w:sz="6" w:space="0" w:color="000000"/>
              <w:right w:val="outset" w:sz="6" w:space="0" w:color="000000"/>
            </w:tcBorders>
          </w:tcPr>
          <w:p w:rsidR="00FF289E" w:rsidRPr="00FF289E" w:rsidRDefault="00FF289E" w:rsidP="00441E97">
            <w:pPr>
              <w:spacing w:line="360" w:lineRule="exact"/>
              <w:rPr>
                <w:rFonts w:ascii="標楷體" w:eastAsia="標楷體" w:hAnsi="標楷體"/>
              </w:rPr>
            </w:pPr>
            <w:r w:rsidRPr="00FF289E">
              <w:rPr>
                <w:rFonts w:ascii="標楷體" w:eastAsia="標楷體" w:hAnsi="標楷體" w:hint="eastAsia"/>
              </w:rPr>
              <w:t>勞工健康服務率之提升</w:t>
            </w:r>
          </w:p>
        </w:tc>
        <w:tc>
          <w:tcPr>
            <w:tcW w:w="390" w:type="pct"/>
            <w:tcBorders>
              <w:top w:val="outset" w:sz="6" w:space="0" w:color="000000"/>
              <w:left w:val="outset" w:sz="6" w:space="0" w:color="000000"/>
              <w:bottom w:val="outset" w:sz="6" w:space="0" w:color="000000"/>
              <w:right w:val="outset" w:sz="6" w:space="0" w:color="000000"/>
            </w:tcBorders>
          </w:tcPr>
          <w:p w:rsidR="00FF289E" w:rsidRPr="00FF289E" w:rsidRDefault="00FF289E" w:rsidP="00441E97">
            <w:pPr>
              <w:spacing w:line="360" w:lineRule="exact"/>
              <w:jc w:val="center"/>
              <w:rPr>
                <w:rFonts w:ascii="標楷體" w:eastAsia="標楷體" w:hAnsi="標楷體"/>
              </w:rPr>
            </w:pPr>
            <w:r w:rsidRPr="00FF289E">
              <w:rPr>
                <w:rFonts w:ascii="標楷體" w:eastAsia="標楷體" w:hAnsi="標楷體"/>
              </w:rPr>
              <w:t>1</w:t>
            </w:r>
          </w:p>
        </w:tc>
        <w:tc>
          <w:tcPr>
            <w:tcW w:w="343" w:type="pct"/>
            <w:tcBorders>
              <w:top w:val="outset" w:sz="6" w:space="0" w:color="000000"/>
              <w:left w:val="outset" w:sz="6" w:space="0" w:color="000000"/>
              <w:bottom w:val="outset" w:sz="6" w:space="0" w:color="000000"/>
              <w:right w:val="outset" w:sz="6" w:space="0" w:color="000000"/>
            </w:tcBorders>
          </w:tcPr>
          <w:p w:rsidR="00FF289E" w:rsidRPr="00FF289E" w:rsidRDefault="00FF289E" w:rsidP="00441E97">
            <w:pPr>
              <w:spacing w:line="360" w:lineRule="exact"/>
              <w:jc w:val="center"/>
              <w:rPr>
                <w:rFonts w:ascii="標楷體" w:eastAsia="標楷體" w:hAnsi="標楷體"/>
              </w:rPr>
            </w:pPr>
            <w:r w:rsidRPr="00FF289E">
              <w:rPr>
                <w:rFonts w:ascii="標楷體" w:eastAsia="標楷體" w:hAnsi="標楷體" w:hint="eastAsia"/>
              </w:rPr>
              <w:t>統計數據</w:t>
            </w:r>
          </w:p>
        </w:tc>
        <w:tc>
          <w:tcPr>
            <w:tcW w:w="1770" w:type="pct"/>
            <w:tcBorders>
              <w:top w:val="outset" w:sz="6" w:space="0" w:color="000000"/>
              <w:left w:val="outset" w:sz="6" w:space="0" w:color="000000"/>
              <w:bottom w:val="outset" w:sz="6" w:space="0" w:color="000000"/>
              <w:right w:val="outset" w:sz="6" w:space="0" w:color="000000"/>
            </w:tcBorders>
          </w:tcPr>
          <w:p w:rsidR="00FF289E" w:rsidRPr="00FF289E" w:rsidRDefault="00FF289E" w:rsidP="00441E97">
            <w:pPr>
              <w:pStyle w:val="Web"/>
              <w:spacing w:before="0" w:beforeAutospacing="0" w:after="0" w:afterAutospacing="0" w:line="360" w:lineRule="exact"/>
              <w:rPr>
                <w:rFonts w:ascii="標楷體" w:eastAsia="標楷體" w:hAnsi="標楷體"/>
              </w:rPr>
            </w:pPr>
            <w:r w:rsidRPr="00FF289E">
              <w:rPr>
                <w:rFonts w:ascii="標楷體" w:eastAsia="標楷體" w:hAnsi="標楷體" w:hint="eastAsia"/>
              </w:rPr>
              <w:t>勞工健康服務率（受健康服務之勞工人數</w:t>
            </w:r>
            <w:r>
              <w:rPr>
                <w:rFonts w:ascii="標楷體" w:eastAsia="標楷體" w:hAnsi="標楷體" w:hint="eastAsia"/>
              </w:rPr>
              <w:t>/</w:t>
            </w:r>
            <w:r w:rsidRPr="00FF289E">
              <w:rPr>
                <w:rFonts w:ascii="標楷體" w:eastAsia="標楷體" w:hAnsi="標楷體" w:hint="eastAsia"/>
              </w:rPr>
              <w:t>全國適用職安法之勞工人數）</w:t>
            </w:r>
            <w:r w:rsidR="00C71018">
              <w:rPr>
                <w:rFonts w:ascii="標楷體" w:eastAsia="標楷體" w:hAnsi="標楷體" w:hint="eastAsia"/>
              </w:rPr>
              <w:t>。</w:t>
            </w:r>
          </w:p>
        </w:tc>
        <w:tc>
          <w:tcPr>
            <w:tcW w:w="693" w:type="pct"/>
            <w:tcBorders>
              <w:top w:val="outset" w:sz="6" w:space="0" w:color="000000"/>
              <w:left w:val="outset" w:sz="6" w:space="0" w:color="000000"/>
              <w:bottom w:val="outset" w:sz="6" w:space="0" w:color="000000"/>
            </w:tcBorders>
          </w:tcPr>
          <w:p w:rsidR="00FF289E" w:rsidRPr="00FF289E" w:rsidRDefault="00FF289E" w:rsidP="00441E97">
            <w:pPr>
              <w:spacing w:line="360" w:lineRule="exact"/>
              <w:jc w:val="center"/>
              <w:rPr>
                <w:rFonts w:ascii="標楷體" w:eastAsia="標楷體" w:hAnsi="標楷體"/>
              </w:rPr>
            </w:pPr>
            <w:r w:rsidRPr="00FF289E">
              <w:rPr>
                <w:rFonts w:ascii="標楷體" w:eastAsia="標楷體" w:hAnsi="標楷體"/>
              </w:rPr>
              <w:t>30</w:t>
            </w:r>
            <w:r w:rsidR="009E478A" w:rsidRPr="004552DF">
              <w:rPr>
                <w:rFonts w:ascii="標楷體" w:eastAsia="標楷體" w:hAnsi="標楷體" w:hint="eastAsia"/>
              </w:rPr>
              <w:t>％</w:t>
            </w:r>
          </w:p>
        </w:tc>
      </w:tr>
      <w:tr w:rsidR="006D3FA8" w:rsidRPr="007811BF" w:rsidTr="006D3FA8">
        <w:trPr>
          <w:divId w:val="901869152"/>
        </w:trPr>
        <w:tc>
          <w:tcPr>
            <w:tcW w:w="865" w:type="pct"/>
            <w:tcBorders>
              <w:right w:val="outset" w:sz="6" w:space="0" w:color="000000"/>
            </w:tcBorders>
          </w:tcPr>
          <w:p w:rsidR="006D3FA8" w:rsidRPr="00FF2421" w:rsidRDefault="006D3FA8" w:rsidP="00441E97">
            <w:pPr>
              <w:overflowPunct w:val="0"/>
              <w:spacing w:line="360" w:lineRule="exact"/>
              <w:jc w:val="both"/>
              <w:rPr>
                <w:rFonts w:ascii="標楷體" w:eastAsia="標楷體" w:hAnsi="標楷體"/>
              </w:rPr>
            </w:pPr>
          </w:p>
        </w:tc>
        <w:tc>
          <w:tcPr>
            <w:tcW w:w="163" w:type="pct"/>
            <w:tcBorders>
              <w:top w:val="outset" w:sz="6" w:space="0" w:color="000000"/>
              <w:left w:val="outset" w:sz="6" w:space="0" w:color="000000"/>
              <w:bottom w:val="outset" w:sz="6" w:space="0" w:color="000000"/>
              <w:right w:val="outset" w:sz="6" w:space="0" w:color="000000"/>
            </w:tcBorders>
          </w:tcPr>
          <w:p w:rsidR="006D3FA8" w:rsidRDefault="006D3FA8" w:rsidP="00441E97">
            <w:pPr>
              <w:spacing w:line="360" w:lineRule="exact"/>
              <w:jc w:val="center"/>
              <w:rPr>
                <w:rFonts w:ascii="標楷體" w:eastAsia="標楷體" w:hAnsi="標楷體"/>
              </w:rPr>
            </w:pPr>
            <w:r>
              <w:rPr>
                <w:rFonts w:ascii="標楷體" w:eastAsia="標楷體" w:hAnsi="標楷體" w:hint="eastAsia"/>
              </w:rPr>
              <w:t>4</w:t>
            </w:r>
          </w:p>
        </w:tc>
        <w:tc>
          <w:tcPr>
            <w:tcW w:w="776" w:type="pct"/>
            <w:tcBorders>
              <w:top w:val="outset" w:sz="6" w:space="0" w:color="000000"/>
              <w:left w:val="outset" w:sz="6" w:space="0" w:color="000000"/>
              <w:bottom w:val="outset" w:sz="6" w:space="0" w:color="000000"/>
              <w:right w:val="outset" w:sz="6" w:space="0" w:color="000000"/>
            </w:tcBorders>
          </w:tcPr>
          <w:p w:rsidR="006D3FA8" w:rsidRPr="007811BF" w:rsidRDefault="006D3FA8" w:rsidP="00441E97">
            <w:pPr>
              <w:spacing w:line="360" w:lineRule="exact"/>
              <w:jc w:val="both"/>
              <w:rPr>
                <w:rFonts w:ascii="標楷體" w:eastAsia="標楷體" w:hAnsi="標楷體"/>
              </w:rPr>
            </w:pPr>
            <w:r w:rsidRPr="007811BF">
              <w:rPr>
                <w:rFonts w:ascii="標楷體" w:eastAsia="標楷體" w:hAnsi="標楷體" w:hint="eastAsia"/>
              </w:rPr>
              <w:t>落實危險性機械及設備檢查</w:t>
            </w:r>
          </w:p>
        </w:tc>
        <w:tc>
          <w:tcPr>
            <w:tcW w:w="390" w:type="pct"/>
            <w:tcBorders>
              <w:top w:val="outset" w:sz="6" w:space="0" w:color="000000"/>
              <w:left w:val="outset" w:sz="6" w:space="0" w:color="000000"/>
              <w:bottom w:val="outset" w:sz="6" w:space="0" w:color="000000"/>
              <w:right w:val="outset" w:sz="6" w:space="0" w:color="000000"/>
            </w:tcBorders>
          </w:tcPr>
          <w:p w:rsidR="006D3FA8" w:rsidRPr="007811BF" w:rsidRDefault="006D3FA8" w:rsidP="00441E97">
            <w:pPr>
              <w:spacing w:line="360" w:lineRule="exact"/>
              <w:jc w:val="center"/>
              <w:rPr>
                <w:rFonts w:ascii="標楷體" w:eastAsia="標楷體" w:hAnsi="標楷體"/>
              </w:rPr>
            </w:pPr>
            <w:r w:rsidRPr="007811BF">
              <w:rPr>
                <w:rFonts w:ascii="標楷體" w:eastAsia="標楷體" w:hAnsi="標楷體"/>
              </w:rPr>
              <w:t>1</w:t>
            </w:r>
          </w:p>
        </w:tc>
        <w:tc>
          <w:tcPr>
            <w:tcW w:w="343" w:type="pct"/>
            <w:tcBorders>
              <w:top w:val="outset" w:sz="6" w:space="0" w:color="000000"/>
              <w:left w:val="outset" w:sz="6" w:space="0" w:color="000000"/>
              <w:bottom w:val="outset" w:sz="6" w:space="0" w:color="000000"/>
              <w:right w:val="outset" w:sz="6" w:space="0" w:color="000000"/>
            </w:tcBorders>
          </w:tcPr>
          <w:p w:rsidR="006D3FA8" w:rsidRPr="007811BF" w:rsidRDefault="006D3FA8" w:rsidP="00441E97">
            <w:pPr>
              <w:spacing w:line="360" w:lineRule="exact"/>
              <w:jc w:val="center"/>
              <w:rPr>
                <w:rFonts w:ascii="標楷體" w:eastAsia="標楷體" w:hAnsi="標楷體"/>
              </w:rPr>
            </w:pPr>
            <w:r w:rsidRPr="007811BF">
              <w:rPr>
                <w:rFonts w:ascii="標楷體" w:eastAsia="標楷體" w:hAnsi="標楷體" w:hint="eastAsia"/>
              </w:rPr>
              <w:t>統計數據</w:t>
            </w:r>
          </w:p>
        </w:tc>
        <w:tc>
          <w:tcPr>
            <w:tcW w:w="1770" w:type="pct"/>
            <w:tcBorders>
              <w:top w:val="outset" w:sz="6" w:space="0" w:color="000000"/>
              <w:left w:val="outset" w:sz="6" w:space="0" w:color="000000"/>
              <w:bottom w:val="outset" w:sz="6" w:space="0" w:color="000000"/>
              <w:right w:val="outset" w:sz="6" w:space="0" w:color="000000"/>
            </w:tcBorders>
          </w:tcPr>
          <w:p w:rsidR="006D3FA8" w:rsidRPr="007811BF" w:rsidRDefault="006D3FA8" w:rsidP="00441E97">
            <w:pPr>
              <w:pStyle w:val="Web"/>
              <w:spacing w:before="0" w:beforeAutospacing="0" w:after="0" w:afterAutospacing="0" w:line="360" w:lineRule="exact"/>
              <w:rPr>
                <w:rFonts w:ascii="標楷體" w:eastAsia="標楷體" w:hAnsi="標楷體"/>
              </w:rPr>
            </w:pPr>
            <w:r w:rsidRPr="007811BF">
              <w:rPr>
                <w:rFonts w:ascii="標楷體" w:eastAsia="標楷體" w:hAnsi="標楷體" w:hint="eastAsia"/>
              </w:rPr>
              <w:t>當年度辦理鍋爐、壓力容器、高壓氣體特定設備、高壓氣體容器、固定式起重機、移動式起重機、人</w:t>
            </w:r>
            <w:proofErr w:type="gramStart"/>
            <w:r w:rsidRPr="007811BF">
              <w:rPr>
                <w:rFonts w:ascii="標楷體" w:eastAsia="標楷體" w:hAnsi="標楷體" w:hint="eastAsia"/>
              </w:rPr>
              <w:t>字臂起重桿</w:t>
            </w:r>
            <w:proofErr w:type="gramEnd"/>
            <w:r w:rsidRPr="007811BF">
              <w:rPr>
                <w:rFonts w:ascii="標楷體" w:eastAsia="標楷體" w:hAnsi="標楷體" w:hint="eastAsia"/>
              </w:rPr>
              <w:t>、營建</w:t>
            </w:r>
            <w:r w:rsidRPr="007811BF">
              <w:rPr>
                <w:rFonts w:ascii="標楷體" w:eastAsia="標楷體" w:hAnsi="標楷體" w:hint="eastAsia"/>
              </w:rPr>
              <w:lastRenderedPageBreak/>
              <w:t>用升降機、</w:t>
            </w:r>
            <w:proofErr w:type="gramStart"/>
            <w:r w:rsidRPr="007811BF">
              <w:rPr>
                <w:rFonts w:ascii="標楷體" w:eastAsia="標楷體" w:hAnsi="標楷體" w:hint="eastAsia"/>
              </w:rPr>
              <w:t>吊籠</w:t>
            </w:r>
            <w:proofErr w:type="gramEnd"/>
            <w:r w:rsidRPr="007811BF">
              <w:rPr>
                <w:rFonts w:ascii="標楷體" w:eastAsia="標楷體" w:hAnsi="標楷體" w:hint="eastAsia"/>
              </w:rPr>
              <w:t>、營建用提升機等危險性機械及設備代行檢查座次。</w:t>
            </w:r>
          </w:p>
        </w:tc>
        <w:tc>
          <w:tcPr>
            <w:tcW w:w="693" w:type="pct"/>
            <w:tcBorders>
              <w:top w:val="outset" w:sz="6" w:space="0" w:color="000000"/>
              <w:left w:val="outset" w:sz="6" w:space="0" w:color="000000"/>
              <w:bottom w:val="outset" w:sz="6" w:space="0" w:color="000000"/>
            </w:tcBorders>
          </w:tcPr>
          <w:p w:rsidR="006D3FA8" w:rsidRPr="00EC0C23" w:rsidRDefault="006D3FA8" w:rsidP="00441E97">
            <w:pPr>
              <w:spacing w:line="360" w:lineRule="exact"/>
              <w:jc w:val="both"/>
              <w:rPr>
                <w:rFonts w:ascii="標楷體" w:eastAsia="標楷體" w:hAnsi="標楷體"/>
                <w:spacing w:val="-4"/>
              </w:rPr>
            </w:pPr>
            <w:r w:rsidRPr="00EC0C23">
              <w:rPr>
                <w:rFonts w:ascii="標楷體" w:eastAsia="標楷體" w:hAnsi="標楷體"/>
                <w:spacing w:val="-4"/>
              </w:rPr>
              <w:lastRenderedPageBreak/>
              <w:t>95,000</w:t>
            </w:r>
            <w:r w:rsidRPr="00EC0C23">
              <w:rPr>
                <w:rFonts w:ascii="標楷體" w:eastAsia="標楷體" w:hAnsi="標楷體" w:hint="eastAsia"/>
                <w:spacing w:val="-4"/>
              </w:rPr>
              <w:t>座次</w:t>
            </w:r>
          </w:p>
        </w:tc>
      </w:tr>
      <w:tr w:rsidR="006D3FA8" w:rsidRPr="007811BF" w:rsidTr="006D3FA8">
        <w:trPr>
          <w:divId w:val="901869152"/>
        </w:trPr>
        <w:tc>
          <w:tcPr>
            <w:tcW w:w="865" w:type="pct"/>
            <w:tcBorders>
              <w:right w:val="outset" w:sz="6" w:space="0" w:color="000000"/>
            </w:tcBorders>
          </w:tcPr>
          <w:p w:rsidR="006D3FA8" w:rsidRPr="00FF2421" w:rsidRDefault="006D3FA8" w:rsidP="00441E97">
            <w:pPr>
              <w:overflowPunct w:val="0"/>
              <w:spacing w:line="360" w:lineRule="exact"/>
              <w:jc w:val="both"/>
              <w:rPr>
                <w:rFonts w:ascii="標楷體" w:eastAsia="標楷體" w:hAnsi="標楷體"/>
              </w:rPr>
            </w:pPr>
          </w:p>
        </w:tc>
        <w:tc>
          <w:tcPr>
            <w:tcW w:w="163" w:type="pct"/>
            <w:tcBorders>
              <w:top w:val="outset" w:sz="6" w:space="0" w:color="000000"/>
              <w:left w:val="outset" w:sz="6" w:space="0" w:color="000000"/>
              <w:bottom w:val="outset" w:sz="6" w:space="0" w:color="000000"/>
              <w:right w:val="outset" w:sz="6" w:space="0" w:color="000000"/>
            </w:tcBorders>
          </w:tcPr>
          <w:p w:rsidR="006D3FA8" w:rsidRDefault="006D3FA8" w:rsidP="00441E97">
            <w:pPr>
              <w:spacing w:line="360" w:lineRule="exact"/>
              <w:jc w:val="center"/>
              <w:rPr>
                <w:rFonts w:ascii="標楷體" w:eastAsia="標楷體" w:hAnsi="標楷體"/>
              </w:rPr>
            </w:pPr>
            <w:r>
              <w:rPr>
                <w:rFonts w:ascii="標楷體" w:eastAsia="標楷體" w:hAnsi="標楷體" w:hint="eastAsia"/>
              </w:rPr>
              <w:t>5</w:t>
            </w:r>
          </w:p>
        </w:tc>
        <w:tc>
          <w:tcPr>
            <w:tcW w:w="776" w:type="pct"/>
            <w:tcBorders>
              <w:top w:val="outset" w:sz="6" w:space="0" w:color="000000"/>
              <w:left w:val="outset" w:sz="6" w:space="0" w:color="000000"/>
              <w:bottom w:val="outset" w:sz="6" w:space="0" w:color="000000"/>
              <w:right w:val="outset" w:sz="6" w:space="0" w:color="000000"/>
            </w:tcBorders>
          </w:tcPr>
          <w:p w:rsidR="006D3FA8" w:rsidRPr="007811BF" w:rsidRDefault="006D3FA8" w:rsidP="00441E97">
            <w:pPr>
              <w:spacing w:line="360" w:lineRule="exact"/>
              <w:jc w:val="both"/>
              <w:rPr>
                <w:rFonts w:ascii="標楷體" w:eastAsia="標楷體" w:hAnsi="標楷體"/>
                <w:bCs/>
              </w:rPr>
            </w:pPr>
            <w:r w:rsidRPr="007811BF">
              <w:rPr>
                <w:rFonts w:ascii="標楷體" w:eastAsia="標楷體" w:hAnsi="標楷體" w:hint="eastAsia"/>
                <w:bCs/>
              </w:rPr>
              <w:t>建置輸入管制資訊化系統，避免不安全之機械、設備及器具輸入</w:t>
            </w:r>
          </w:p>
        </w:tc>
        <w:tc>
          <w:tcPr>
            <w:tcW w:w="390" w:type="pct"/>
            <w:tcBorders>
              <w:top w:val="outset" w:sz="6" w:space="0" w:color="000000"/>
              <w:left w:val="outset" w:sz="6" w:space="0" w:color="000000"/>
              <w:bottom w:val="outset" w:sz="6" w:space="0" w:color="000000"/>
              <w:right w:val="outset" w:sz="6" w:space="0" w:color="000000"/>
            </w:tcBorders>
          </w:tcPr>
          <w:p w:rsidR="006D3FA8" w:rsidRPr="007811BF" w:rsidRDefault="006D3FA8" w:rsidP="00441E97">
            <w:pPr>
              <w:spacing w:line="360" w:lineRule="exact"/>
              <w:jc w:val="center"/>
              <w:rPr>
                <w:rFonts w:ascii="標楷體" w:eastAsia="標楷體" w:hAnsi="標楷體"/>
              </w:rPr>
            </w:pPr>
            <w:r w:rsidRPr="007811BF">
              <w:rPr>
                <w:rFonts w:ascii="標楷體" w:eastAsia="標楷體" w:hAnsi="標楷體" w:hint="eastAsia"/>
              </w:rPr>
              <w:t>1</w:t>
            </w:r>
          </w:p>
        </w:tc>
        <w:tc>
          <w:tcPr>
            <w:tcW w:w="343" w:type="pct"/>
            <w:tcBorders>
              <w:top w:val="outset" w:sz="6" w:space="0" w:color="000000"/>
              <w:left w:val="outset" w:sz="6" w:space="0" w:color="000000"/>
              <w:bottom w:val="outset" w:sz="6" w:space="0" w:color="000000"/>
              <w:right w:val="outset" w:sz="6" w:space="0" w:color="000000"/>
            </w:tcBorders>
          </w:tcPr>
          <w:p w:rsidR="006D3FA8" w:rsidRPr="007811BF" w:rsidRDefault="006D3FA8" w:rsidP="00441E97">
            <w:pPr>
              <w:spacing w:line="360" w:lineRule="exact"/>
              <w:jc w:val="center"/>
              <w:rPr>
                <w:rFonts w:ascii="標楷體" w:eastAsia="標楷體" w:hAnsi="標楷體"/>
              </w:rPr>
            </w:pPr>
            <w:r w:rsidRPr="007811BF">
              <w:rPr>
                <w:rFonts w:ascii="標楷體" w:eastAsia="標楷體" w:hAnsi="標楷體" w:hint="eastAsia"/>
              </w:rPr>
              <w:t>統計數據</w:t>
            </w:r>
          </w:p>
        </w:tc>
        <w:tc>
          <w:tcPr>
            <w:tcW w:w="1770" w:type="pct"/>
            <w:tcBorders>
              <w:top w:val="outset" w:sz="6" w:space="0" w:color="000000"/>
              <w:left w:val="outset" w:sz="6" w:space="0" w:color="000000"/>
              <w:bottom w:val="outset" w:sz="6" w:space="0" w:color="000000"/>
              <w:right w:val="outset" w:sz="6" w:space="0" w:color="000000"/>
            </w:tcBorders>
          </w:tcPr>
          <w:p w:rsidR="006D3FA8" w:rsidRPr="007811BF" w:rsidRDefault="006D3FA8" w:rsidP="00441E97">
            <w:pPr>
              <w:snapToGrid w:val="0"/>
              <w:spacing w:line="360" w:lineRule="exact"/>
              <w:ind w:left="240" w:hangingChars="100" w:hanging="240"/>
              <w:jc w:val="both"/>
              <w:rPr>
                <w:rFonts w:ascii="標楷體" w:eastAsia="標楷體" w:hAnsi="標楷體"/>
              </w:rPr>
            </w:pPr>
            <w:r w:rsidRPr="007811BF">
              <w:rPr>
                <w:rFonts w:ascii="標楷體" w:eastAsia="標楷體" w:hAnsi="標楷體" w:hint="eastAsia"/>
              </w:rPr>
              <w:t>1.為</w:t>
            </w:r>
            <w:proofErr w:type="gramStart"/>
            <w:r w:rsidRPr="007811BF">
              <w:rPr>
                <w:rFonts w:ascii="標楷體" w:eastAsia="標楷體" w:hAnsi="標楷體" w:hint="eastAsia"/>
              </w:rPr>
              <w:t>落實職安法</w:t>
            </w:r>
            <w:proofErr w:type="gramEnd"/>
            <w:r w:rsidRPr="007811BF">
              <w:rPr>
                <w:rFonts w:ascii="標楷體" w:eastAsia="標楷體" w:hAnsi="標楷體" w:hint="eastAsia"/>
              </w:rPr>
              <w:t>第7條及第8條有關中央主管機關指定之機械、設備或器具，其構造、性能及防護非符合安全標準者，不得輸入，並應於指定之資訊申報網站登錄安全資訊或通過型式驗證之規定。</w:t>
            </w:r>
          </w:p>
          <w:p w:rsidR="006D3FA8" w:rsidRPr="007811BF" w:rsidRDefault="006D3FA8" w:rsidP="00441E97">
            <w:pPr>
              <w:snapToGrid w:val="0"/>
              <w:spacing w:line="360" w:lineRule="exact"/>
              <w:ind w:left="240" w:hangingChars="100" w:hanging="240"/>
              <w:jc w:val="both"/>
              <w:rPr>
                <w:rFonts w:ascii="標楷體" w:eastAsia="標楷體" w:hAnsi="標楷體"/>
              </w:rPr>
            </w:pPr>
            <w:r w:rsidRPr="007811BF">
              <w:rPr>
                <w:rFonts w:ascii="標楷體" w:eastAsia="標楷體" w:hAnsi="標楷體" w:hint="eastAsia"/>
              </w:rPr>
              <w:t>2.本項目標將於105至109年間完成篩選已納入邊境管制之80%進口機械、設備及器具。計算方式為當年度指定之產品完成通關單證比對比率(百萬件計)/(2.4X5)</w:t>
            </w:r>
            <w:r w:rsidR="00C71018">
              <w:rPr>
                <w:rFonts w:ascii="標楷體" w:eastAsia="標楷體" w:hAnsi="標楷體" w:hint="eastAsia"/>
              </w:rPr>
              <w:t>。</w:t>
            </w:r>
          </w:p>
        </w:tc>
        <w:tc>
          <w:tcPr>
            <w:tcW w:w="693" w:type="pct"/>
            <w:tcBorders>
              <w:top w:val="outset" w:sz="6" w:space="0" w:color="000000"/>
              <w:left w:val="outset" w:sz="6" w:space="0" w:color="000000"/>
              <w:bottom w:val="outset" w:sz="6" w:space="0" w:color="000000"/>
            </w:tcBorders>
          </w:tcPr>
          <w:p w:rsidR="006D3FA8" w:rsidRPr="007811BF" w:rsidRDefault="006D3FA8" w:rsidP="00441E97">
            <w:pPr>
              <w:spacing w:line="360" w:lineRule="exact"/>
              <w:jc w:val="center"/>
              <w:rPr>
                <w:rFonts w:ascii="標楷體" w:eastAsia="標楷體" w:hAnsi="標楷體"/>
              </w:rPr>
            </w:pPr>
            <w:r w:rsidRPr="007811BF">
              <w:rPr>
                <w:rFonts w:ascii="標楷體" w:eastAsia="標楷體" w:hAnsi="標楷體" w:hint="eastAsia"/>
              </w:rPr>
              <w:t>15</w:t>
            </w:r>
            <w:r w:rsidR="009E478A" w:rsidRPr="004552DF">
              <w:rPr>
                <w:rFonts w:ascii="標楷體" w:eastAsia="標楷體" w:hAnsi="標楷體" w:hint="eastAsia"/>
              </w:rPr>
              <w:t>％</w:t>
            </w:r>
          </w:p>
        </w:tc>
      </w:tr>
      <w:tr w:rsidR="007811BF" w:rsidRPr="007811BF" w:rsidTr="006D3FA8">
        <w:trPr>
          <w:divId w:val="901869152"/>
        </w:trPr>
        <w:tc>
          <w:tcPr>
            <w:tcW w:w="865" w:type="pct"/>
            <w:tcBorders>
              <w:right w:val="outset" w:sz="6" w:space="0" w:color="000000"/>
            </w:tcBorders>
          </w:tcPr>
          <w:p w:rsidR="007811BF" w:rsidRPr="00FF2421" w:rsidRDefault="007811BF" w:rsidP="00441E97">
            <w:pPr>
              <w:overflowPunct w:val="0"/>
              <w:spacing w:line="360" w:lineRule="exact"/>
              <w:jc w:val="both"/>
              <w:rPr>
                <w:rFonts w:ascii="標楷體" w:eastAsia="標楷體" w:hAnsi="標楷體"/>
              </w:rPr>
            </w:pPr>
          </w:p>
        </w:tc>
        <w:tc>
          <w:tcPr>
            <w:tcW w:w="163" w:type="pct"/>
            <w:tcBorders>
              <w:top w:val="outset" w:sz="6" w:space="0" w:color="000000"/>
              <w:left w:val="outset" w:sz="6" w:space="0" w:color="000000"/>
              <w:bottom w:val="outset" w:sz="6" w:space="0" w:color="000000"/>
              <w:right w:val="outset" w:sz="6" w:space="0" w:color="000000"/>
            </w:tcBorders>
          </w:tcPr>
          <w:p w:rsidR="007811BF" w:rsidRDefault="007811BF" w:rsidP="00441E97">
            <w:pPr>
              <w:spacing w:line="360" w:lineRule="exact"/>
              <w:jc w:val="center"/>
              <w:rPr>
                <w:rFonts w:ascii="標楷體" w:eastAsia="標楷體" w:hAnsi="標楷體"/>
              </w:rPr>
            </w:pPr>
            <w:r>
              <w:rPr>
                <w:rFonts w:ascii="標楷體" w:eastAsia="標楷體" w:hAnsi="標楷體" w:hint="eastAsia"/>
              </w:rPr>
              <w:t>6</w:t>
            </w:r>
          </w:p>
        </w:tc>
        <w:tc>
          <w:tcPr>
            <w:tcW w:w="776" w:type="pct"/>
            <w:tcBorders>
              <w:top w:val="outset" w:sz="6" w:space="0" w:color="000000"/>
              <w:left w:val="outset" w:sz="6" w:space="0" w:color="000000"/>
              <w:bottom w:val="outset" w:sz="6" w:space="0" w:color="000000"/>
              <w:right w:val="outset" w:sz="6" w:space="0" w:color="000000"/>
            </w:tcBorders>
          </w:tcPr>
          <w:p w:rsidR="007811BF" w:rsidRPr="00AB1082" w:rsidRDefault="007811BF" w:rsidP="00441E97">
            <w:pPr>
              <w:spacing w:line="360" w:lineRule="exact"/>
              <w:jc w:val="both"/>
              <w:rPr>
                <w:rFonts w:ascii="標楷體" w:eastAsia="標楷體" w:hAnsi="標楷體"/>
                <w:shd w:val="pct15" w:color="auto" w:fill="FFFFFF"/>
              </w:rPr>
            </w:pPr>
            <w:r w:rsidRPr="00AB1082">
              <w:rPr>
                <w:rFonts w:ascii="標楷體" w:eastAsia="標楷體" w:hAnsi="標楷體" w:hint="eastAsia"/>
              </w:rPr>
              <w:t>推動職災勞工個案管理制度</w:t>
            </w:r>
          </w:p>
        </w:tc>
        <w:tc>
          <w:tcPr>
            <w:tcW w:w="390" w:type="pct"/>
            <w:tcBorders>
              <w:top w:val="outset" w:sz="6" w:space="0" w:color="000000"/>
              <w:left w:val="outset" w:sz="6" w:space="0" w:color="000000"/>
              <w:bottom w:val="outset" w:sz="6" w:space="0" w:color="000000"/>
              <w:right w:val="outset" w:sz="6" w:space="0" w:color="000000"/>
            </w:tcBorders>
          </w:tcPr>
          <w:p w:rsidR="007811BF" w:rsidRPr="00AB1082" w:rsidRDefault="007811BF" w:rsidP="00441E97">
            <w:pPr>
              <w:spacing w:line="360" w:lineRule="exact"/>
              <w:jc w:val="center"/>
              <w:rPr>
                <w:rFonts w:ascii="標楷體" w:eastAsia="標楷體" w:hAnsi="標楷體"/>
                <w:shd w:val="pct15" w:color="auto" w:fill="FFFFFF"/>
              </w:rPr>
            </w:pPr>
            <w:r w:rsidRPr="00AB1082">
              <w:rPr>
                <w:rFonts w:ascii="標楷體" w:eastAsia="標楷體" w:hAnsi="標楷體"/>
              </w:rPr>
              <w:t>1</w:t>
            </w:r>
          </w:p>
        </w:tc>
        <w:tc>
          <w:tcPr>
            <w:tcW w:w="343" w:type="pct"/>
            <w:tcBorders>
              <w:top w:val="outset" w:sz="6" w:space="0" w:color="000000"/>
              <w:left w:val="outset" w:sz="6" w:space="0" w:color="000000"/>
              <w:bottom w:val="outset" w:sz="6" w:space="0" w:color="000000"/>
              <w:right w:val="outset" w:sz="6" w:space="0" w:color="000000"/>
            </w:tcBorders>
          </w:tcPr>
          <w:p w:rsidR="007811BF" w:rsidRPr="00AB1082" w:rsidRDefault="007811BF" w:rsidP="00441E97">
            <w:pPr>
              <w:spacing w:line="360" w:lineRule="exact"/>
              <w:jc w:val="center"/>
              <w:rPr>
                <w:rFonts w:ascii="標楷體" w:eastAsia="標楷體" w:hAnsi="標楷體"/>
                <w:shd w:val="pct15" w:color="auto" w:fill="FFFFFF"/>
              </w:rPr>
            </w:pPr>
            <w:r w:rsidRPr="00AB1082">
              <w:rPr>
                <w:rFonts w:ascii="標楷體" w:eastAsia="標楷體" w:hAnsi="標楷體" w:hint="eastAsia"/>
              </w:rPr>
              <w:t>統計數據</w:t>
            </w:r>
          </w:p>
        </w:tc>
        <w:tc>
          <w:tcPr>
            <w:tcW w:w="1770" w:type="pct"/>
            <w:tcBorders>
              <w:top w:val="outset" w:sz="6" w:space="0" w:color="000000"/>
              <w:left w:val="outset" w:sz="6" w:space="0" w:color="000000"/>
              <w:bottom w:val="outset" w:sz="6" w:space="0" w:color="000000"/>
              <w:right w:val="outset" w:sz="6" w:space="0" w:color="000000"/>
            </w:tcBorders>
          </w:tcPr>
          <w:p w:rsidR="007811BF" w:rsidRPr="00AB1082" w:rsidRDefault="007811BF" w:rsidP="00441E97">
            <w:pPr>
              <w:pStyle w:val="Web"/>
              <w:spacing w:before="0" w:beforeAutospacing="0" w:after="0" w:afterAutospacing="0" w:line="360" w:lineRule="exact"/>
              <w:rPr>
                <w:rFonts w:ascii="標楷體" w:eastAsia="標楷體" w:hAnsi="標楷體"/>
              </w:rPr>
            </w:pPr>
            <w:r w:rsidRPr="00AB1082">
              <w:rPr>
                <w:rFonts w:ascii="標楷體" w:eastAsia="標楷體" w:hAnsi="標楷體" w:hint="eastAsia"/>
              </w:rPr>
              <w:t>當年度辦理職災勞工個案主動服務及復健服務件數。</w:t>
            </w:r>
          </w:p>
        </w:tc>
        <w:tc>
          <w:tcPr>
            <w:tcW w:w="693" w:type="pct"/>
            <w:tcBorders>
              <w:top w:val="outset" w:sz="6" w:space="0" w:color="000000"/>
              <w:left w:val="outset" w:sz="6" w:space="0" w:color="000000"/>
              <w:bottom w:val="outset" w:sz="6" w:space="0" w:color="000000"/>
            </w:tcBorders>
          </w:tcPr>
          <w:p w:rsidR="007811BF" w:rsidRDefault="007811BF" w:rsidP="00EC0C23">
            <w:pPr>
              <w:spacing w:line="360" w:lineRule="exact"/>
              <w:ind w:rightChars="20" w:right="48"/>
              <w:jc w:val="center"/>
              <w:rPr>
                <w:rFonts w:ascii="標楷體" w:eastAsia="標楷體" w:hAnsi="標楷體"/>
              </w:rPr>
            </w:pPr>
            <w:r w:rsidRPr="00AB1082">
              <w:rPr>
                <w:rFonts w:ascii="標楷體" w:eastAsia="標楷體" w:hAnsi="標楷體" w:hint="eastAsia"/>
              </w:rPr>
              <w:t>2,400</w:t>
            </w:r>
            <w:r>
              <w:rPr>
                <w:rFonts w:ascii="標楷體" w:eastAsia="標楷體" w:hAnsi="標楷體" w:hint="eastAsia"/>
              </w:rPr>
              <w:t>件</w:t>
            </w:r>
          </w:p>
          <w:p w:rsidR="007811BF" w:rsidRPr="003E31FA" w:rsidRDefault="007811BF" w:rsidP="00EC0C23">
            <w:pPr>
              <w:spacing w:line="360" w:lineRule="exact"/>
              <w:ind w:right="1920"/>
              <w:jc w:val="right"/>
              <w:rPr>
                <w:rFonts w:ascii="標楷體" w:eastAsia="標楷體" w:hAnsi="標楷體"/>
              </w:rPr>
            </w:pPr>
          </w:p>
        </w:tc>
      </w:tr>
    </w:tbl>
    <w:p w:rsidR="00686538" w:rsidRPr="00FF2421" w:rsidRDefault="00686538" w:rsidP="00D33539">
      <w:pPr>
        <w:pStyle w:val="Web"/>
        <w:overflowPunct w:val="0"/>
        <w:spacing w:beforeLines="50" w:beforeAutospacing="0" w:after="0" w:afterAutospacing="0" w:line="400" w:lineRule="exact"/>
        <w:divId w:val="901869152"/>
        <w:rPr>
          <w:rFonts w:ascii="標楷體" w:eastAsia="標楷體" w:hAnsi="標楷體"/>
        </w:rPr>
      </w:pPr>
      <w:r w:rsidRPr="00FF2421">
        <w:rPr>
          <w:rFonts w:ascii="標楷體" w:eastAsia="標楷體" w:hAnsi="標楷體" w:hint="eastAsia"/>
          <w:bCs/>
        </w:rPr>
        <w:t>三、以前年度實施狀況及成果概述</w:t>
      </w:r>
    </w:p>
    <w:p w:rsidR="00686538" w:rsidRPr="00FF2421" w:rsidRDefault="00686538" w:rsidP="00D33539">
      <w:pPr>
        <w:pStyle w:val="Web"/>
        <w:overflowPunct w:val="0"/>
        <w:spacing w:before="0" w:beforeAutospacing="0" w:afterLines="50" w:afterAutospacing="0" w:line="400" w:lineRule="exact"/>
        <w:divId w:val="901869152"/>
        <w:rPr>
          <w:rFonts w:ascii="標楷體" w:eastAsia="標楷體" w:hAnsi="標楷體"/>
        </w:rPr>
      </w:pPr>
      <w:r w:rsidRPr="00FF2421">
        <w:rPr>
          <w:rFonts w:ascii="標楷體" w:eastAsia="標楷體" w:hAnsi="標楷體" w:hint="eastAsia"/>
        </w:rPr>
        <w:t>（一）前</w:t>
      </w:r>
      <w:r w:rsidRPr="00FF2421">
        <w:rPr>
          <w:rFonts w:ascii="標楷體" w:eastAsia="標楷體" w:hAnsi="標楷體"/>
        </w:rPr>
        <w:t>(10</w:t>
      </w:r>
      <w:r w:rsidRPr="00FF2421">
        <w:rPr>
          <w:rFonts w:ascii="標楷體" w:eastAsia="標楷體" w:hAnsi="標楷體" w:hint="eastAsia"/>
        </w:rPr>
        <w:t>5</w:t>
      </w:r>
      <w:r w:rsidRPr="00FF2421">
        <w:rPr>
          <w:rFonts w:ascii="標楷體" w:eastAsia="標楷體" w:hAnsi="標楷體"/>
        </w:rPr>
        <w:t>)</w:t>
      </w:r>
      <w:r w:rsidRPr="00FF2421">
        <w:rPr>
          <w:rFonts w:ascii="標楷體" w:eastAsia="標楷體" w:hAnsi="標楷體" w:hint="eastAsia"/>
        </w:rPr>
        <w:t>年度施政績效及達成情形分析：</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968"/>
        <w:gridCol w:w="2443"/>
        <w:gridCol w:w="1418"/>
        <w:gridCol w:w="4258"/>
      </w:tblGrid>
      <w:tr w:rsidR="00686538" w:rsidRPr="00FF2421" w:rsidTr="00FE1206">
        <w:trPr>
          <w:divId w:val="901869152"/>
          <w:tblHeader/>
        </w:trPr>
        <w:tc>
          <w:tcPr>
            <w:tcW w:w="533" w:type="pct"/>
            <w:tcBorders>
              <w:top w:val="outset" w:sz="6" w:space="0" w:color="000000"/>
              <w:bottom w:val="outset" w:sz="6" w:space="0" w:color="000000"/>
              <w:right w:val="outset" w:sz="6" w:space="0" w:color="000000"/>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年度績效目標</w:t>
            </w:r>
          </w:p>
        </w:tc>
        <w:tc>
          <w:tcPr>
            <w:tcW w:w="1344" w:type="pct"/>
            <w:tcBorders>
              <w:top w:val="outset" w:sz="6" w:space="0" w:color="000000"/>
              <w:left w:val="outset" w:sz="6" w:space="0" w:color="000000"/>
              <w:bottom w:val="outset" w:sz="6" w:space="0" w:color="000000"/>
              <w:right w:val="outset" w:sz="6" w:space="0" w:color="000000"/>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衡量指標</w:t>
            </w:r>
          </w:p>
        </w:tc>
        <w:tc>
          <w:tcPr>
            <w:tcW w:w="780" w:type="pct"/>
            <w:tcBorders>
              <w:top w:val="outset" w:sz="6" w:space="0" w:color="000000"/>
              <w:left w:val="outset" w:sz="6" w:space="0" w:color="000000"/>
              <w:bottom w:val="outset" w:sz="6" w:space="0" w:color="000000"/>
              <w:right w:val="outset" w:sz="6" w:space="0" w:color="000000"/>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原定目標值</w:t>
            </w:r>
          </w:p>
        </w:tc>
        <w:tc>
          <w:tcPr>
            <w:tcW w:w="2343" w:type="pct"/>
            <w:tcBorders>
              <w:top w:val="outset" w:sz="6" w:space="0" w:color="000000"/>
              <w:left w:val="outset" w:sz="6" w:space="0" w:color="000000"/>
              <w:bottom w:val="outset" w:sz="6" w:space="0" w:color="000000"/>
            </w:tcBorders>
            <w:vAlign w:val="center"/>
          </w:tcPr>
          <w:p w:rsidR="00686538" w:rsidRPr="00FF2421" w:rsidRDefault="00686538" w:rsidP="00441E97">
            <w:pPr>
              <w:overflowPunct w:val="0"/>
              <w:spacing w:line="360" w:lineRule="exact"/>
              <w:jc w:val="center"/>
              <w:rPr>
                <w:rFonts w:ascii="標楷體" w:eastAsia="標楷體" w:hAnsi="標楷體"/>
              </w:rPr>
            </w:pPr>
            <w:r w:rsidRPr="00FF2421">
              <w:rPr>
                <w:rFonts w:ascii="標楷體" w:eastAsia="標楷體" w:hAnsi="標楷體" w:hint="eastAsia"/>
              </w:rPr>
              <w:t>績效衡量暨達成情形分析</w:t>
            </w:r>
          </w:p>
        </w:tc>
      </w:tr>
      <w:tr w:rsidR="004552DF" w:rsidRPr="00FF2421" w:rsidTr="00686538">
        <w:trPr>
          <w:divId w:val="901869152"/>
          <w:trHeight w:val="55"/>
        </w:trPr>
        <w:tc>
          <w:tcPr>
            <w:tcW w:w="533" w:type="pct"/>
            <w:vMerge w:val="restart"/>
            <w:tcBorders>
              <w:top w:val="outset" w:sz="6" w:space="0" w:color="000000"/>
              <w:right w:val="outset" w:sz="6" w:space="0" w:color="000000"/>
            </w:tcBorders>
          </w:tcPr>
          <w:p w:rsidR="004552DF" w:rsidRPr="00FF2421" w:rsidRDefault="004552DF" w:rsidP="00441E97">
            <w:pPr>
              <w:pStyle w:val="Web"/>
              <w:overflowPunct w:val="0"/>
              <w:spacing w:before="0" w:beforeAutospacing="0" w:after="0" w:afterAutospacing="0" w:line="360" w:lineRule="exact"/>
              <w:rPr>
                <w:rFonts w:ascii="標楷體" w:eastAsia="標楷體" w:hAnsi="標楷體"/>
              </w:rPr>
            </w:pPr>
            <w:r w:rsidRPr="00FF2421">
              <w:rPr>
                <w:rFonts w:ascii="標楷體" w:eastAsia="標楷體" w:hAnsi="標楷體" w:hint="eastAsia"/>
              </w:rPr>
              <w:t>打造安全衛生勞動環境，維護工作者身心健康</w:t>
            </w:r>
          </w:p>
        </w:tc>
        <w:tc>
          <w:tcPr>
            <w:tcW w:w="1344"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pStyle w:val="Web"/>
              <w:spacing w:before="0" w:beforeAutospacing="0" w:after="0" w:afterAutospacing="0" w:line="360" w:lineRule="exact"/>
              <w:ind w:leftChars="30" w:left="72" w:rightChars="39" w:right="94" w:firstLine="1"/>
              <w:rPr>
                <w:rFonts w:ascii="標楷體" w:eastAsia="標楷體" w:hAnsi="標楷體"/>
              </w:rPr>
            </w:pPr>
            <w:r w:rsidRPr="004552DF">
              <w:rPr>
                <w:rFonts w:ascii="標楷體" w:eastAsia="標楷體" w:hAnsi="標楷體" w:hint="eastAsia"/>
              </w:rPr>
              <w:t>加強高風險事業單位或作業場所之檢查</w:t>
            </w:r>
          </w:p>
        </w:tc>
        <w:tc>
          <w:tcPr>
            <w:tcW w:w="780" w:type="pct"/>
            <w:tcBorders>
              <w:top w:val="outset" w:sz="6" w:space="0" w:color="000000"/>
              <w:left w:val="outset" w:sz="6" w:space="0" w:color="000000"/>
              <w:bottom w:val="outset" w:sz="6" w:space="0" w:color="000000"/>
              <w:right w:val="outset" w:sz="6" w:space="0" w:color="000000"/>
            </w:tcBorders>
          </w:tcPr>
          <w:p w:rsidR="004552DF" w:rsidRPr="00C71018" w:rsidRDefault="004552DF" w:rsidP="00441E97">
            <w:pPr>
              <w:pStyle w:val="Web"/>
              <w:spacing w:before="0" w:beforeAutospacing="0" w:after="0" w:afterAutospacing="0" w:line="360" w:lineRule="exact"/>
              <w:ind w:leftChars="30" w:left="72" w:rightChars="39" w:right="94" w:firstLine="1"/>
              <w:rPr>
                <w:rFonts w:ascii="標楷體" w:eastAsia="標楷體" w:hAnsi="標楷體"/>
                <w:spacing w:val="-4"/>
              </w:rPr>
            </w:pPr>
            <w:r w:rsidRPr="00C71018">
              <w:rPr>
                <w:rFonts w:ascii="標楷體" w:eastAsia="標楷體" w:hAnsi="標楷體" w:hint="eastAsia"/>
                <w:spacing w:val="-4"/>
              </w:rPr>
              <w:t>14,000廠次</w:t>
            </w:r>
          </w:p>
        </w:tc>
        <w:tc>
          <w:tcPr>
            <w:tcW w:w="2343" w:type="pct"/>
            <w:tcBorders>
              <w:top w:val="outset" w:sz="6" w:space="0" w:color="000000"/>
              <w:left w:val="outset" w:sz="6" w:space="0" w:color="000000"/>
              <w:bottom w:val="outset" w:sz="6" w:space="0" w:color="000000"/>
            </w:tcBorders>
          </w:tcPr>
          <w:p w:rsidR="004552DF" w:rsidRPr="004552DF" w:rsidRDefault="004552DF" w:rsidP="00441E97">
            <w:pPr>
              <w:pStyle w:val="Web"/>
              <w:numPr>
                <w:ilvl w:val="0"/>
                <w:numId w:val="11"/>
              </w:numPr>
              <w:tabs>
                <w:tab w:val="left" w:pos="244"/>
              </w:tabs>
              <w:spacing w:before="0" w:beforeAutospacing="0" w:after="0" w:afterAutospacing="0" w:line="360" w:lineRule="exact"/>
              <w:ind w:left="244" w:rightChars="48" w:right="115" w:hanging="244"/>
              <w:rPr>
                <w:rFonts w:ascii="標楷體" w:eastAsia="標楷體" w:hAnsi="標楷體"/>
              </w:rPr>
            </w:pPr>
            <w:r w:rsidRPr="004552DF">
              <w:rPr>
                <w:rFonts w:ascii="標楷體" w:eastAsia="標楷體" w:hAnsi="標楷體" w:hint="eastAsia"/>
              </w:rPr>
              <w:t>衡量指標說明：加強實施高風險事業單位或作業場所之檢查，督促事業單位做好各項安全設施及落實勞工安全衛生管理。</w:t>
            </w:r>
          </w:p>
          <w:p w:rsidR="004552DF" w:rsidRPr="004552DF" w:rsidRDefault="004552DF" w:rsidP="00441E97">
            <w:pPr>
              <w:pStyle w:val="Web"/>
              <w:numPr>
                <w:ilvl w:val="0"/>
                <w:numId w:val="11"/>
              </w:numPr>
              <w:tabs>
                <w:tab w:val="left" w:pos="244"/>
              </w:tabs>
              <w:spacing w:before="0" w:beforeAutospacing="0" w:after="0" w:afterAutospacing="0" w:line="360" w:lineRule="exact"/>
              <w:ind w:left="244" w:rightChars="48" w:right="115" w:hanging="244"/>
              <w:rPr>
                <w:rFonts w:ascii="標楷體" w:eastAsia="標楷體" w:hAnsi="標楷體"/>
              </w:rPr>
            </w:pPr>
            <w:r w:rsidRPr="004552DF">
              <w:rPr>
                <w:rFonts w:ascii="標楷體" w:eastAsia="標楷體" w:hAnsi="標楷體" w:hint="eastAsia"/>
              </w:rPr>
              <w:t>指標達成情形：105年已實施「火災爆炸高風險事業單位安全衛生檢查」計3,655廠次、「職業失能災害預防檢查」計8,700廠次、「屋頂墜落災害預防檢查」計6,695廠次、「局限空間作業場所檢查」計6,786廠次，合計實施高風險事業單位或作業場所</w:t>
            </w:r>
            <w:r w:rsidRPr="004552DF">
              <w:rPr>
                <w:rFonts w:ascii="標楷體" w:eastAsia="標楷體" w:hAnsi="標楷體" w:hint="eastAsia"/>
              </w:rPr>
              <w:lastRenderedPageBreak/>
              <w:t>之檢查2萬5,836廠次。</w:t>
            </w:r>
          </w:p>
          <w:p w:rsidR="004552DF" w:rsidRPr="004552DF" w:rsidRDefault="004552DF" w:rsidP="00441E97">
            <w:pPr>
              <w:pStyle w:val="Web"/>
              <w:numPr>
                <w:ilvl w:val="0"/>
                <w:numId w:val="11"/>
              </w:numPr>
              <w:tabs>
                <w:tab w:val="left" w:pos="244"/>
              </w:tabs>
              <w:spacing w:before="0" w:beforeAutospacing="0" w:after="0" w:afterAutospacing="0" w:line="360" w:lineRule="exact"/>
              <w:ind w:left="244" w:rightChars="48" w:right="115" w:hanging="244"/>
              <w:rPr>
                <w:rFonts w:ascii="標楷體" w:eastAsia="標楷體" w:hAnsi="標楷體"/>
              </w:rPr>
            </w:pPr>
            <w:r w:rsidRPr="004552DF">
              <w:rPr>
                <w:rFonts w:ascii="標楷體" w:eastAsia="標楷體" w:hAnsi="標楷體" w:hint="eastAsia"/>
              </w:rPr>
              <w:t>達成效益：強化事業單位之防災作為及自主管理能力，營造安全工作環境，保障勞工職場安全。</w:t>
            </w:r>
          </w:p>
        </w:tc>
      </w:tr>
      <w:tr w:rsidR="004552DF" w:rsidRPr="00FF2421" w:rsidTr="00686538">
        <w:trPr>
          <w:divId w:val="901869152"/>
          <w:trHeight w:val="623"/>
        </w:trPr>
        <w:tc>
          <w:tcPr>
            <w:tcW w:w="533" w:type="pct"/>
            <w:vMerge/>
            <w:tcBorders>
              <w:right w:val="outset" w:sz="6" w:space="0" w:color="000000"/>
            </w:tcBorders>
          </w:tcPr>
          <w:p w:rsidR="004552DF" w:rsidRPr="00FF2421" w:rsidRDefault="004552DF" w:rsidP="00441E97">
            <w:pPr>
              <w:pStyle w:val="Web"/>
              <w:overflowPunct w:val="0"/>
              <w:spacing w:before="0" w:beforeAutospacing="0" w:after="0" w:afterAutospacing="0" w:line="360" w:lineRule="exact"/>
              <w:rPr>
                <w:rFonts w:ascii="標楷體" w:eastAsia="標楷體" w:hAnsi="標楷體"/>
              </w:rPr>
            </w:pPr>
          </w:p>
        </w:tc>
        <w:tc>
          <w:tcPr>
            <w:tcW w:w="1344"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pStyle w:val="Web"/>
              <w:spacing w:before="0" w:beforeAutospacing="0" w:after="0" w:afterAutospacing="0" w:line="360" w:lineRule="exact"/>
              <w:ind w:leftChars="30" w:left="72" w:rightChars="39" w:right="94" w:firstLine="1"/>
              <w:rPr>
                <w:rFonts w:ascii="標楷體" w:eastAsia="標楷體" w:hAnsi="標楷體"/>
              </w:rPr>
            </w:pPr>
            <w:r w:rsidRPr="004552DF">
              <w:rPr>
                <w:rFonts w:ascii="標楷體" w:eastAsia="標楷體" w:hAnsi="標楷體" w:hint="eastAsia"/>
              </w:rPr>
              <w:t>提升勞工健康照護率</w:t>
            </w:r>
          </w:p>
        </w:tc>
        <w:tc>
          <w:tcPr>
            <w:tcW w:w="780" w:type="pct"/>
            <w:tcBorders>
              <w:top w:val="outset" w:sz="6" w:space="0" w:color="000000"/>
              <w:left w:val="outset" w:sz="6" w:space="0" w:color="000000"/>
              <w:bottom w:val="outset" w:sz="6" w:space="0" w:color="000000"/>
              <w:right w:val="outset" w:sz="6" w:space="0" w:color="000000"/>
            </w:tcBorders>
          </w:tcPr>
          <w:p w:rsidR="004552DF" w:rsidRPr="004552DF" w:rsidRDefault="004552DF" w:rsidP="00441E97">
            <w:pPr>
              <w:pStyle w:val="Web"/>
              <w:spacing w:before="0" w:beforeAutospacing="0" w:after="0" w:afterAutospacing="0" w:line="360" w:lineRule="exact"/>
              <w:ind w:leftChars="30" w:left="72" w:firstLine="1"/>
              <w:jc w:val="center"/>
              <w:rPr>
                <w:rFonts w:ascii="標楷體" w:eastAsia="標楷體" w:hAnsi="標楷體"/>
              </w:rPr>
            </w:pPr>
            <w:r w:rsidRPr="004552DF">
              <w:rPr>
                <w:rFonts w:ascii="標楷體" w:eastAsia="標楷體" w:hAnsi="標楷體" w:hint="eastAsia"/>
              </w:rPr>
              <w:t>16％</w:t>
            </w:r>
          </w:p>
        </w:tc>
        <w:tc>
          <w:tcPr>
            <w:tcW w:w="2343" w:type="pct"/>
            <w:tcBorders>
              <w:top w:val="outset" w:sz="6" w:space="0" w:color="000000"/>
              <w:left w:val="outset" w:sz="6" w:space="0" w:color="000000"/>
              <w:bottom w:val="outset" w:sz="6" w:space="0" w:color="000000"/>
            </w:tcBorders>
          </w:tcPr>
          <w:p w:rsidR="004552DF" w:rsidRPr="004552DF" w:rsidRDefault="004552DF" w:rsidP="00441E97">
            <w:pPr>
              <w:pStyle w:val="Web"/>
              <w:numPr>
                <w:ilvl w:val="0"/>
                <w:numId w:val="12"/>
              </w:numPr>
              <w:tabs>
                <w:tab w:val="left" w:pos="244"/>
              </w:tabs>
              <w:spacing w:before="0" w:beforeAutospacing="0" w:after="0" w:afterAutospacing="0" w:line="360" w:lineRule="exact"/>
              <w:ind w:left="244" w:rightChars="48" w:right="115" w:hanging="244"/>
              <w:rPr>
                <w:rFonts w:ascii="標楷體" w:eastAsia="標楷體" w:hAnsi="標楷體"/>
              </w:rPr>
            </w:pPr>
            <w:r w:rsidRPr="004552DF">
              <w:rPr>
                <w:rFonts w:ascii="標楷體" w:eastAsia="標楷體" w:hAnsi="標楷體" w:hint="eastAsia"/>
              </w:rPr>
              <w:t>衡量指標說明：</w:t>
            </w:r>
          </w:p>
          <w:p w:rsidR="004552DF" w:rsidRPr="004552DF" w:rsidRDefault="004552DF" w:rsidP="00441E97">
            <w:pPr>
              <w:pStyle w:val="Web"/>
              <w:numPr>
                <w:ilvl w:val="0"/>
                <w:numId w:val="13"/>
              </w:numPr>
              <w:tabs>
                <w:tab w:val="left" w:pos="604"/>
                <w:tab w:val="left" w:pos="746"/>
                <w:tab w:val="left" w:pos="4148"/>
              </w:tabs>
              <w:spacing w:before="0" w:beforeAutospacing="0" w:after="0" w:afterAutospacing="0" w:line="360" w:lineRule="exact"/>
              <w:ind w:left="604" w:rightChars="34" w:right="82" w:hanging="604"/>
              <w:rPr>
                <w:rFonts w:ascii="標楷體" w:eastAsia="標楷體" w:hAnsi="標楷體"/>
              </w:rPr>
            </w:pPr>
            <w:r w:rsidRPr="004552DF">
              <w:rPr>
                <w:rFonts w:ascii="標楷體" w:eastAsia="標楷體" w:hAnsi="標楷體" w:hint="eastAsia"/>
              </w:rPr>
              <w:t>受健康服務之勞工人數，包括：當年度大型企業依法應配置專業人力辦理勞工健康服務之受照顧勞工人數，與透過本部設立勞工健康服務中心與網絡機構提供個別勞工與中小企業服務之勞工人數。</w:t>
            </w:r>
          </w:p>
          <w:p w:rsidR="004552DF" w:rsidRPr="004552DF" w:rsidRDefault="004552DF" w:rsidP="00441E97">
            <w:pPr>
              <w:pStyle w:val="Web"/>
              <w:numPr>
                <w:ilvl w:val="0"/>
                <w:numId w:val="13"/>
              </w:numPr>
              <w:tabs>
                <w:tab w:val="left" w:pos="604"/>
                <w:tab w:val="left" w:pos="746"/>
                <w:tab w:val="left" w:pos="4148"/>
              </w:tabs>
              <w:spacing w:before="0" w:beforeAutospacing="0" w:after="0" w:afterAutospacing="0" w:line="360" w:lineRule="exact"/>
              <w:ind w:left="604" w:rightChars="34" w:right="82" w:hanging="604"/>
              <w:rPr>
                <w:rFonts w:ascii="標楷體" w:eastAsia="標楷體" w:hAnsi="標楷體"/>
              </w:rPr>
            </w:pPr>
            <w:r w:rsidRPr="004552DF">
              <w:rPr>
                <w:rFonts w:ascii="標楷體" w:eastAsia="標楷體" w:hAnsi="標楷體" w:hint="eastAsia"/>
              </w:rPr>
              <w:t>全國適用職業安全衛生法之勞工人數：目前以當年度勞保投保人數計。</w:t>
            </w:r>
          </w:p>
          <w:p w:rsidR="004552DF" w:rsidRPr="004552DF" w:rsidRDefault="004552DF" w:rsidP="00441E97">
            <w:pPr>
              <w:pStyle w:val="Web"/>
              <w:numPr>
                <w:ilvl w:val="0"/>
                <w:numId w:val="12"/>
              </w:numPr>
              <w:tabs>
                <w:tab w:val="left" w:pos="244"/>
              </w:tabs>
              <w:spacing w:before="0" w:beforeAutospacing="0" w:after="0" w:afterAutospacing="0" w:line="360" w:lineRule="exact"/>
              <w:ind w:left="244" w:rightChars="48" w:right="115" w:hanging="244"/>
              <w:rPr>
                <w:rFonts w:ascii="標楷體" w:eastAsia="標楷體" w:hAnsi="標楷體"/>
              </w:rPr>
            </w:pPr>
            <w:r w:rsidRPr="004552DF">
              <w:rPr>
                <w:rFonts w:ascii="標楷體" w:eastAsia="標楷體" w:hAnsi="標楷體" w:hint="eastAsia"/>
              </w:rPr>
              <w:t>指標達成情形：</w:t>
            </w:r>
          </w:p>
          <w:p w:rsidR="004552DF" w:rsidRPr="004552DF" w:rsidRDefault="004552DF" w:rsidP="00441E97">
            <w:pPr>
              <w:pStyle w:val="Web"/>
              <w:numPr>
                <w:ilvl w:val="0"/>
                <w:numId w:val="14"/>
              </w:numPr>
              <w:tabs>
                <w:tab w:val="left" w:pos="604"/>
                <w:tab w:val="left" w:pos="746"/>
                <w:tab w:val="left" w:pos="4148"/>
              </w:tabs>
              <w:spacing w:before="0" w:beforeAutospacing="0" w:after="0" w:afterAutospacing="0" w:line="360" w:lineRule="exact"/>
              <w:ind w:left="607" w:rightChars="34" w:right="82" w:hanging="607"/>
              <w:rPr>
                <w:rFonts w:ascii="標楷體" w:eastAsia="標楷體" w:hAnsi="標楷體"/>
              </w:rPr>
            </w:pPr>
            <w:r w:rsidRPr="004552DF">
              <w:rPr>
                <w:rFonts w:ascii="標楷體" w:eastAsia="標楷體" w:hAnsi="標楷體" w:hint="eastAsia"/>
              </w:rPr>
              <w:t>105年度除透過實施勞工健康服務專案檢查，強化依法應配置專業人員之企業辦理勞工健康服務外，為提供中小企業與勞工可近性、持續性、周全性之勞工健康服務，積極推動北、中、南三區勞工健康服務中心與服務專線之設置，同時擴增服務網絡機構共48家，提供勞工健康諮詢及中小企業臨廠健康輔導服務，共計受健康服務照顧勞工人數達199萬9,073人；另亦透過辦理勞工健康服務實務研習、勞工健康服務人力在職教育、企業示範觀摩等活動共13場次及多元行銷宣傳，增進企業主管與相關專業人員推行勞工健康服務之知能。</w:t>
            </w:r>
          </w:p>
          <w:p w:rsidR="004552DF" w:rsidRPr="004552DF" w:rsidRDefault="004552DF" w:rsidP="00441E97">
            <w:pPr>
              <w:pStyle w:val="Web"/>
              <w:numPr>
                <w:ilvl w:val="0"/>
                <w:numId w:val="14"/>
              </w:numPr>
              <w:tabs>
                <w:tab w:val="left" w:pos="604"/>
                <w:tab w:val="left" w:pos="746"/>
                <w:tab w:val="left" w:pos="4148"/>
              </w:tabs>
              <w:spacing w:before="0" w:beforeAutospacing="0" w:after="0" w:afterAutospacing="0" w:line="360" w:lineRule="exact"/>
              <w:ind w:left="607" w:rightChars="34" w:right="82" w:hanging="607"/>
              <w:rPr>
                <w:rFonts w:ascii="標楷體" w:eastAsia="標楷體" w:hAnsi="標楷體"/>
              </w:rPr>
            </w:pPr>
            <w:r w:rsidRPr="004552DF">
              <w:rPr>
                <w:rFonts w:ascii="標楷體" w:eastAsia="標楷體" w:hAnsi="標楷體" w:hint="eastAsia"/>
              </w:rPr>
              <w:t>依本部勞動統計資料，104年度勞保投保人數為1,007萬人，105年度為1,016</w:t>
            </w:r>
            <w:r w:rsidRPr="004552DF">
              <w:rPr>
                <w:rFonts w:ascii="標楷體" w:eastAsia="標楷體" w:hAnsi="標楷體"/>
              </w:rPr>
              <w:t>萬</w:t>
            </w:r>
            <w:r w:rsidRPr="004552DF">
              <w:rPr>
                <w:rFonts w:ascii="標楷體" w:eastAsia="標楷體" w:hAnsi="標楷體" w:hint="eastAsia"/>
              </w:rPr>
              <w:t>5,434</w:t>
            </w:r>
            <w:r w:rsidRPr="004552DF">
              <w:rPr>
                <w:rFonts w:ascii="標楷體" w:eastAsia="標楷體" w:hAnsi="標楷體"/>
              </w:rPr>
              <w:t>人</w:t>
            </w:r>
            <w:r w:rsidRPr="004552DF">
              <w:rPr>
                <w:rFonts w:ascii="標楷體" w:eastAsia="標楷體" w:hAnsi="標楷體" w:hint="eastAsia"/>
              </w:rPr>
              <w:t>。</w:t>
            </w:r>
          </w:p>
          <w:p w:rsidR="004552DF" w:rsidRPr="004552DF" w:rsidRDefault="004552DF" w:rsidP="00441E97">
            <w:pPr>
              <w:pStyle w:val="Web"/>
              <w:numPr>
                <w:ilvl w:val="0"/>
                <w:numId w:val="14"/>
              </w:numPr>
              <w:tabs>
                <w:tab w:val="left" w:pos="604"/>
                <w:tab w:val="left" w:pos="746"/>
                <w:tab w:val="left" w:pos="4148"/>
              </w:tabs>
              <w:spacing w:before="0" w:beforeAutospacing="0" w:after="0" w:afterAutospacing="0" w:line="360" w:lineRule="exact"/>
              <w:ind w:left="607" w:rightChars="34" w:right="82" w:hanging="607"/>
              <w:rPr>
                <w:rFonts w:ascii="標楷體" w:eastAsia="標楷體" w:hAnsi="標楷體"/>
              </w:rPr>
            </w:pPr>
            <w:r w:rsidRPr="004552DF">
              <w:rPr>
                <w:rFonts w:ascii="標楷體" w:eastAsia="標楷體" w:hAnsi="標楷體" w:hint="eastAsia"/>
              </w:rPr>
              <w:t>105年度勞工健康服務涵蓋率：</w:t>
            </w:r>
            <w:r w:rsidRPr="004552DF">
              <w:rPr>
                <w:rFonts w:ascii="標楷體" w:eastAsia="標楷體" w:hAnsi="標楷體" w:hint="eastAsia"/>
              </w:rPr>
              <w:lastRenderedPageBreak/>
              <w:t>199萬9,073人</w:t>
            </w:r>
            <w:r w:rsidR="00C24FBA">
              <w:rPr>
                <w:rFonts w:ascii="標楷體" w:eastAsia="標楷體" w:hAnsi="標楷體" w:hint="eastAsia"/>
              </w:rPr>
              <w:t>/</w:t>
            </w:r>
            <w:r w:rsidRPr="004552DF">
              <w:rPr>
                <w:rFonts w:ascii="標楷體" w:eastAsia="標楷體" w:hAnsi="標楷體" w:hint="eastAsia"/>
              </w:rPr>
              <w:t>1,016</w:t>
            </w:r>
            <w:r w:rsidRPr="004552DF">
              <w:rPr>
                <w:rFonts w:ascii="標楷體" w:eastAsia="標楷體" w:hAnsi="標楷體"/>
              </w:rPr>
              <w:t>萬</w:t>
            </w:r>
            <w:r w:rsidRPr="004552DF">
              <w:rPr>
                <w:rFonts w:ascii="標楷體" w:eastAsia="標楷體" w:hAnsi="標楷體" w:hint="eastAsia"/>
              </w:rPr>
              <w:t>5,434</w:t>
            </w:r>
            <w:r w:rsidRPr="004552DF">
              <w:rPr>
                <w:rFonts w:ascii="標楷體" w:eastAsia="標楷體" w:hAnsi="標楷體"/>
              </w:rPr>
              <w:t>人</w:t>
            </w:r>
            <w:r w:rsidRPr="004552DF">
              <w:rPr>
                <w:rFonts w:ascii="標楷體" w:eastAsia="標楷體" w:hAnsi="標楷體" w:hint="eastAsia"/>
              </w:rPr>
              <w:t>=19.67％。</w:t>
            </w:r>
          </w:p>
          <w:p w:rsidR="004552DF" w:rsidRPr="004552DF" w:rsidRDefault="004552DF" w:rsidP="00441E97">
            <w:pPr>
              <w:pStyle w:val="Web"/>
              <w:numPr>
                <w:ilvl w:val="0"/>
                <w:numId w:val="12"/>
              </w:numPr>
              <w:tabs>
                <w:tab w:val="left" w:pos="244"/>
              </w:tabs>
              <w:spacing w:before="0" w:beforeAutospacing="0" w:after="0" w:afterAutospacing="0" w:line="360" w:lineRule="exact"/>
              <w:ind w:left="244" w:rightChars="48" w:right="115" w:hanging="244"/>
              <w:rPr>
                <w:rFonts w:ascii="標楷體" w:eastAsia="標楷體" w:hAnsi="標楷體"/>
              </w:rPr>
            </w:pPr>
            <w:r w:rsidRPr="004552DF">
              <w:rPr>
                <w:rFonts w:ascii="標楷體" w:eastAsia="標楷體" w:hAnsi="標楷體" w:hint="eastAsia"/>
              </w:rPr>
              <w:t>達成效益：全國勞工每5位即有1位能獲得職場健康管理、健康促進與適性選配工評估服務。</w:t>
            </w:r>
          </w:p>
        </w:tc>
      </w:tr>
      <w:tr w:rsidR="00FF289E" w:rsidRPr="00FF2421" w:rsidTr="00686538">
        <w:trPr>
          <w:divId w:val="901869152"/>
          <w:trHeight w:val="623"/>
        </w:trPr>
        <w:tc>
          <w:tcPr>
            <w:tcW w:w="533" w:type="pct"/>
            <w:tcBorders>
              <w:right w:val="outset" w:sz="6" w:space="0" w:color="000000"/>
            </w:tcBorders>
          </w:tcPr>
          <w:p w:rsidR="00FF289E" w:rsidRPr="00FF2421" w:rsidRDefault="00FF289E" w:rsidP="00441E97">
            <w:pPr>
              <w:pStyle w:val="Web"/>
              <w:overflowPunct w:val="0"/>
              <w:spacing w:before="0" w:beforeAutospacing="0" w:after="0" w:afterAutospacing="0" w:line="360" w:lineRule="exact"/>
              <w:rPr>
                <w:rFonts w:ascii="標楷體" w:eastAsia="標楷體" w:hAnsi="標楷體"/>
              </w:rPr>
            </w:pPr>
          </w:p>
        </w:tc>
        <w:tc>
          <w:tcPr>
            <w:tcW w:w="1344" w:type="pct"/>
            <w:tcBorders>
              <w:top w:val="outset" w:sz="6" w:space="0" w:color="000000"/>
              <w:left w:val="outset" w:sz="6" w:space="0" w:color="000000"/>
              <w:bottom w:val="outset" w:sz="6" w:space="0" w:color="000000"/>
              <w:right w:val="outset" w:sz="6" w:space="0" w:color="000000"/>
            </w:tcBorders>
          </w:tcPr>
          <w:p w:rsidR="00FF289E" w:rsidRPr="004552DF" w:rsidRDefault="00FF289E" w:rsidP="00441E97">
            <w:pPr>
              <w:pStyle w:val="Web"/>
              <w:spacing w:before="0" w:beforeAutospacing="0" w:after="0" w:afterAutospacing="0" w:line="360" w:lineRule="exact"/>
              <w:ind w:leftChars="30" w:left="72" w:rightChars="39" w:right="94" w:firstLine="1"/>
              <w:rPr>
                <w:rFonts w:ascii="標楷體" w:eastAsia="標楷體" w:hAnsi="標楷體"/>
              </w:rPr>
            </w:pPr>
            <w:r>
              <w:rPr>
                <w:rFonts w:ascii="標楷體" w:eastAsia="標楷體" w:hAnsi="標楷體" w:hint="eastAsia"/>
              </w:rPr>
              <w:t>落實危險性機械及設備檢查</w:t>
            </w:r>
          </w:p>
        </w:tc>
        <w:tc>
          <w:tcPr>
            <w:tcW w:w="780" w:type="pct"/>
            <w:tcBorders>
              <w:top w:val="outset" w:sz="6" w:space="0" w:color="000000"/>
              <w:left w:val="outset" w:sz="6" w:space="0" w:color="000000"/>
              <w:bottom w:val="outset" w:sz="6" w:space="0" w:color="000000"/>
              <w:right w:val="outset" w:sz="6" w:space="0" w:color="000000"/>
            </w:tcBorders>
          </w:tcPr>
          <w:p w:rsidR="00FF289E" w:rsidRPr="008C0FC7" w:rsidRDefault="00FF289E" w:rsidP="00441E97">
            <w:pPr>
              <w:pStyle w:val="Web"/>
              <w:spacing w:before="0" w:beforeAutospacing="0" w:after="0" w:afterAutospacing="0" w:line="360" w:lineRule="exact"/>
              <w:jc w:val="center"/>
              <w:rPr>
                <w:rFonts w:ascii="標楷體" w:eastAsia="標楷體" w:hAnsi="標楷體"/>
              </w:rPr>
            </w:pPr>
            <w:r w:rsidRPr="008C0FC7">
              <w:rPr>
                <w:rFonts w:ascii="標楷體" w:eastAsia="標楷體" w:hAnsi="標楷體"/>
              </w:rPr>
              <w:t>95,000</w:t>
            </w:r>
            <w:r w:rsidRPr="008C0FC7">
              <w:rPr>
                <w:rFonts w:ascii="標楷體" w:eastAsia="標楷體" w:hAnsi="標楷體" w:hint="eastAsia"/>
              </w:rPr>
              <w:t>座次</w:t>
            </w:r>
          </w:p>
        </w:tc>
        <w:tc>
          <w:tcPr>
            <w:tcW w:w="2343" w:type="pct"/>
            <w:tcBorders>
              <w:top w:val="outset" w:sz="6" w:space="0" w:color="000000"/>
              <w:left w:val="outset" w:sz="6" w:space="0" w:color="000000"/>
              <w:bottom w:val="outset" w:sz="6" w:space="0" w:color="000000"/>
            </w:tcBorders>
          </w:tcPr>
          <w:p w:rsidR="008C0FC7" w:rsidRPr="008C0FC7" w:rsidRDefault="008C0FC7" w:rsidP="00441E97">
            <w:pPr>
              <w:pStyle w:val="Web"/>
              <w:numPr>
                <w:ilvl w:val="0"/>
                <w:numId w:val="16"/>
              </w:numPr>
              <w:tabs>
                <w:tab w:val="left" w:pos="244"/>
              </w:tabs>
              <w:spacing w:before="0" w:beforeAutospacing="0" w:after="0" w:afterAutospacing="0" w:line="360" w:lineRule="exact"/>
              <w:ind w:left="282" w:rightChars="48" w:right="115" w:hanging="282"/>
              <w:rPr>
                <w:rFonts w:ascii="標楷體" w:eastAsia="標楷體" w:hAnsi="標楷體"/>
              </w:rPr>
            </w:pPr>
            <w:r w:rsidRPr="008C0FC7">
              <w:rPr>
                <w:rFonts w:ascii="標楷體" w:eastAsia="標楷體" w:hAnsi="標楷體" w:hint="eastAsia"/>
              </w:rPr>
              <w:t>衡量指標說明：落實事業單位之危險性機械及設備</w:t>
            </w:r>
            <w:r w:rsidRPr="008C0FC7">
              <w:rPr>
                <w:rFonts w:ascii="標楷體" w:eastAsia="標楷體" w:hAnsi="標楷體"/>
              </w:rPr>
              <w:t>相關安全</w:t>
            </w:r>
            <w:r w:rsidRPr="008C0FC7">
              <w:rPr>
                <w:rFonts w:ascii="標楷體" w:eastAsia="標楷體" w:hAnsi="標楷體" w:hint="eastAsia"/>
              </w:rPr>
              <w:t>檢查，以維護危險性機械及設備使用安全。</w:t>
            </w:r>
          </w:p>
          <w:p w:rsidR="008C0FC7" w:rsidRPr="008C0FC7" w:rsidRDefault="008C0FC7" w:rsidP="00441E97">
            <w:pPr>
              <w:pStyle w:val="Web"/>
              <w:numPr>
                <w:ilvl w:val="0"/>
                <w:numId w:val="16"/>
              </w:numPr>
              <w:tabs>
                <w:tab w:val="left" w:pos="244"/>
              </w:tabs>
              <w:spacing w:before="0" w:beforeAutospacing="0" w:after="0" w:afterAutospacing="0" w:line="360" w:lineRule="exact"/>
              <w:ind w:left="282" w:rightChars="48" w:right="115" w:hanging="282"/>
              <w:rPr>
                <w:rFonts w:ascii="標楷體" w:eastAsia="標楷體" w:hAnsi="標楷體"/>
              </w:rPr>
            </w:pPr>
            <w:r w:rsidRPr="008C0FC7">
              <w:rPr>
                <w:rFonts w:ascii="標楷體" w:eastAsia="標楷體" w:hAnsi="標楷體" w:hint="eastAsia"/>
              </w:rPr>
              <w:t>指標達成情形：</w:t>
            </w:r>
            <w:proofErr w:type="gramStart"/>
            <w:r w:rsidRPr="008C0FC7">
              <w:rPr>
                <w:rFonts w:ascii="標楷體" w:eastAsia="標楷體" w:hAnsi="標楷體"/>
              </w:rPr>
              <w:t>105</w:t>
            </w:r>
            <w:proofErr w:type="gramEnd"/>
            <w:r w:rsidRPr="008C0FC7">
              <w:rPr>
                <w:rFonts w:ascii="標楷體" w:eastAsia="標楷體" w:hAnsi="標楷體"/>
              </w:rPr>
              <w:t>年度實施危險性機械及設備定期、事前檢查合計10</w:t>
            </w:r>
            <w:r w:rsidRPr="008C0FC7">
              <w:rPr>
                <w:rFonts w:ascii="標楷體" w:eastAsia="標楷體" w:hAnsi="標楷體" w:hint="eastAsia"/>
              </w:rPr>
              <w:t>0</w:t>
            </w:r>
            <w:r w:rsidRPr="008C0FC7">
              <w:rPr>
                <w:rFonts w:ascii="標楷體" w:eastAsia="標楷體" w:hAnsi="標楷體"/>
              </w:rPr>
              <w:t>,7</w:t>
            </w:r>
            <w:r w:rsidRPr="008C0FC7">
              <w:rPr>
                <w:rFonts w:ascii="標楷體" w:eastAsia="標楷體" w:hAnsi="標楷體" w:hint="eastAsia"/>
              </w:rPr>
              <w:t>67</w:t>
            </w:r>
            <w:r w:rsidRPr="008C0FC7">
              <w:rPr>
                <w:rFonts w:ascii="標楷體" w:eastAsia="標楷體" w:hAnsi="標楷體"/>
              </w:rPr>
              <w:t>座次，已逾原訂目標值。</w:t>
            </w:r>
          </w:p>
          <w:p w:rsidR="00FF289E" w:rsidRPr="008C0FC7" w:rsidRDefault="008C0FC7" w:rsidP="00441E97">
            <w:pPr>
              <w:pStyle w:val="Web"/>
              <w:spacing w:before="0" w:beforeAutospacing="0" w:after="0" w:afterAutospacing="0" w:line="360" w:lineRule="exact"/>
              <w:ind w:left="281" w:hangingChars="117" w:hanging="281"/>
              <w:rPr>
                <w:rFonts w:ascii="標楷體" w:eastAsia="標楷體" w:hAnsi="標楷體"/>
              </w:rPr>
            </w:pPr>
            <w:r w:rsidRPr="008C0FC7">
              <w:rPr>
                <w:rFonts w:ascii="標楷體" w:eastAsia="標楷體" w:hAnsi="標楷體" w:hint="eastAsia"/>
              </w:rPr>
              <w:t>3.達成效益：落實事業單位之</w:t>
            </w:r>
            <w:r w:rsidRPr="008C0FC7">
              <w:rPr>
                <w:rFonts w:ascii="標楷體" w:eastAsia="標楷體" w:hAnsi="標楷體"/>
              </w:rPr>
              <w:tab/>
              <w:t>危險性機械及設備相關安全檢查</w:t>
            </w:r>
            <w:r w:rsidRPr="008C0FC7">
              <w:rPr>
                <w:rFonts w:ascii="標楷體" w:eastAsia="標楷體" w:hAnsi="標楷體" w:hint="eastAsia"/>
              </w:rPr>
              <w:t>，進而保障勞工作業安全。</w:t>
            </w:r>
          </w:p>
        </w:tc>
      </w:tr>
      <w:tr w:rsidR="00FF289E" w:rsidRPr="00FF2421" w:rsidTr="00686538">
        <w:trPr>
          <w:divId w:val="901869152"/>
          <w:trHeight w:val="623"/>
        </w:trPr>
        <w:tc>
          <w:tcPr>
            <w:tcW w:w="533" w:type="pct"/>
            <w:tcBorders>
              <w:right w:val="outset" w:sz="6" w:space="0" w:color="000000"/>
            </w:tcBorders>
          </w:tcPr>
          <w:p w:rsidR="00FF289E" w:rsidRPr="00FF2421" w:rsidRDefault="00FF289E" w:rsidP="00441E97">
            <w:pPr>
              <w:pStyle w:val="Web"/>
              <w:overflowPunct w:val="0"/>
              <w:spacing w:before="0" w:beforeAutospacing="0" w:after="0" w:afterAutospacing="0" w:line="360" w:lineRule="exact"/>
              <w:rPr>
                <w:rFonts w:ascii="標楷體" w:eastAsia="標楷體" w:hAnsi="標楷體"/>
              </w:rPr>
            </w:pPr>
          </w:p>
        </w:tc>
        <w:tc>
          <w:tcPr>
            <w:tcW w:w="1344" w:type="pct"/>
            <w:tcBorders>
              <w:top w:val="outset" w:sz="6" w:space="0" w:color="000000"/>
              <w:left w:val="outset" w:sz="6" w:space="0" w:color="000000"/>
              <w:bottom w:val="outset" w:sz="6" w:space="0" w:color="000000"/>
              <w:right w:val="outset" w:sz="6" w:space="0" w:color="000000"/>
            </w:tcBorders>
          </w:tcPr>
          <w:p w:rsidR="00FF289E" w:rsidRDefault="00FF289E" w:rsidP="00441E97">
            <w:pPr>
              <w:pStyle w:val="Web"/>
              <w:spacing w:before="0" w:beforeAutospacing="0" w:after="0" w:afterAutospacing="0" w:line="360" w:lineRule="exact"/>
              <w:ind w:leftChars="30" w:left="72" w:rightChars="39" w:right="94" w:firstLine="1"/>
              <w:rPr>
                <w:rFonts w:ascii="標楷體" w:eastAsia="標楷體" w:hAnsi="標楷體"/>
              </w:rPr>
            </w:pPr>
            <w:r>
              <w:rPr>
                <w:rFonts w:ascii="標楷體" w:eastAsia="標楷體" w:hAnsi="標楷體" w:hint="eastAsia"/>
              </w:rPr>
              <w:t>建構推動職災勞工權益保護制度</w:t>
            </w:r>
          </w:p>
        </w:tc>
        <w:tc>
          <w:tcPr>
            <w:tcW w:w="780" w:type="pct"/>
            <w:tcBorders>
              <w:top w:val="outset" w:sz="6" w:space="0" w:color="000000"/>
              <w:left w:val="outset" w:sz="6" w:space="0" w:color="000000"/>
              <w:bottom w:val="outset" w:sz="6" w:space="0" w:color="000000"/>
              <w:right w:val="outset" w:sz="6" w:space="0" w:color="000000"/>
            </w:tcBorders>
          </w:tcPr>
          <w:p w:rsidR="00FF289E" w:rsidRPr="006B2025" w:rsidRDefault="00FF289E" w:rsidP="00441E97">
            <w:pPr>
              <w:pStyle w:val="Web"/>
              <w:tabs>
                <w:tab w:val="left" w:pos="1574"/>
              </w:tabs>
              <w:spacing w:before="0" w:beforeAutospacing="0" w:after="0" w:afterAutospacing="0" w:line="360" w:lineRule="exact"/>
              <w:jc w:val="center"/>
              <w:rPr>
                <w:rFonts w:ascii="標楷體" w:eastAsia="標楷體" w:hAnsi="標楷體"/>
              </w:rPr>
            </w:pPr>
            <w:r>
              <w:rPr>
                <w:rFonts w:ascii="標楷體" w:eastAsia="標楷體" w:hAnsi="標楷體" w:hint="eastAsia"/>
              </w:rPr>
              <w:t>1</w:t>
            </w:r>
            <w:r w:rsidRPr="006B2025">
              <w:rPr>
                <w:rFonts w:ascii="標楷體" w:eastAsia="標楷體" w:hAnsi="標楷體"/>
              </w:rPr>
              <w:t>,</w:t>
            </w:r>
            <w:r>
              <w:rPr>
                <w:rFonts w:ascii="標楷體" w:eastAsia="標楷體" w:hAnsi="標楷體" w:hint="eastAsia"/>
              </w:rPr>
              <w:t>8</w:t>
            </w:r>
            <w:r w:rsidRPr="006B2025">
              <w:rPr>
                <w:rFonts w:ascii="標楷體" w:eastAsia="標楷體" w:hAnsi="標楷體"/>
              </w:rPr>
              <w:t>00</w:t>
            </w:r>
            <w:r w:rsidRPr="006B2025">
              <w:rPr>
                <w:rFonts w:ascii="標楷體" w:eastAsia="標楷體" w:hAnsi="標楷體" w:hint="eastAsia"/>
              </w:rPr>
              <w:t>件</w:t>
            </w:r>
          </w:p>
        </w:tc>
        <w:tc>
          <w:tcPr>
            <w:tcW w:w="2343" w:type="pct"/>
            <w:tcBorders>
              <w:top w:val="outset" w:sz="6" w:space="0" w:color="000000"/>
              <w:left w:val="outset" w:sz="6" w:space="0" w:color="000000"/>
              <w:bottom w:val="outset" w:sz="6" w:space="0" w:color="000000"/>
            </w:tcBorders>
          </w:tcPr>
          <w:p w:rsidR="00665EA7" w:rsidRPr="000A4282" w:rsidRDefault="00BE325A" w:rsidP="00441E97">
            <w:pPr>
              <w:pStyle w:val="Web"/>
              <w:tabs>
                <w:tab w:val="left" w:pos="1574"/>
              </w:tabs>
              <w:spacing w:before="0" w:beforeAutospacing="0" w:after="0" w:afterAutospacing="0" w:line="360" w:lineRule="exact"/>
              <w:ind w:left="281" w:hangingChars="117" w:hanging="281"/>
              <w:rPr>
                <w:rFonts w:ascii="標楷體" w:eastAsia="標楷體" w:hAnsi="標楷體"/>
              </w:rPr>
            </w:pPr>
            <w:r w:rsidRPr="000A4282">
              <w:rPr>
                <w:rFonts w:ascii="標楷體" w:eastAsia="標楷體" w:hAnsi="標楷體" w:hint="eastAsia"/>
              </w:rPr>
              <w:t>1.衡量指標說明：</w:t>
            </w:r>
            <w:r w:rsidR="00665EA7" w:rsidRPr="000A4282">
              <w:rPr>
                <w:rFonts w:ascii="標楷體" w:eastAsia="標楷體" w:hAnsi="標楷體" w:hint="eastAsia"/>
              </w:rPr>
              <w:t>提供個案服務以維護</w:t>
            </w:r>
            <w:r w:rsidR="00DF07CE" w:rsidRPr="000A4282">
              <w:rPr>
                <w:rFonts w:ascii="標楷體" w:eastAsia="標楷體" w:hAnsi="標楷體" w:hint="eastAsia"/>
              </w:rPr>
              <w:t xml:space="preserve">  </w:t>
            </w:r>
            <w:r w:rsidR="00665EA7" w:rsidRPr="000A4282">
              <w:rPr>
                <w:rFonts w:ascii="標楷體" w:eastAsia="標楷體" w:hAnsi="標楷體" w:hint="eastAsia"/>
              </w:rPr>
              <w:t>職業災害勞工及其家庭立即性協助與諮詢服務，支持職災勞工家庭度過家庭危機，並協助職災勞工重返職場。</w:t>
            </w:r>
          </w:p>
          <w:p w:rsidR="00FF289E" w:rsidRPr="000A4282" w:rsidRDefault="00665EA7" w:rsidP="00441E97">
            <w:pPr>
              <w:pStyle w:val="Web"/>
              <w:tabs>
                <w:tab w:val="left" w:pos="1574"/>
              </w:tabs>
              <w:spacing w:before="0" w:beforeAutospacing="0" w:after="0" w:afterAutospacing="0" w:line="360" w:lineRule="exact"/>
              <w:ind w:left="281" w:hangingChars="117" w:hanging="281"/>
              <w:rPr>
                <w:rFonts w:ascii="標楷體" w:eastAsia="標楷體" w:hAnsi="標楷體"/>
              </w:rPr>
            </w:pPr>
            <w:r w:rsidRPr="000A4282">
              <w:rPr>
                <w:rFonts w:ascii="標楷體" w:eastAsia="標楷體" w:hAnsi="標楷體" w:hint="eastAsia"/>
              </w:rPr>
              <w:t>2.指標達成情形：</w:t>
            </w:r>
            <w:r w:rsidR="00FF289E" w:rsidRPr="000A4282">
              <w:rPr>
                <w:rFonts w:ascii="標楷體" w:eastAsia="標楷體" w:hAnsi="標楷體" w:hint="eastAsia"/>
              </w:rPr>
              <w:t>105年提供職災勞工及其家庭立即性協助與諮詢服務，</w:t>
            </w:r>
            <w:proofErr w:type="gramStart"/>
            <w:r w:rsidR="00FF289E" w:rsidRPr="000A4282">
              <w:rPr>
                <w:rFonts w:ascii="標楷體" w:eastAsia="標楷體" w:hAnsi="標楷體" w:hint="eastAsia"/>
              </w:rPr>
              <w:t>本署已</w:t>
            </w:r>
            <w:proofErr w:type="gramEnd"/>
            <w:r w:rsidR="00FF289E" w:rsidRPr="000A4282">
              <w:rPr>
                <w:rFonts w:ascii="標楷體" w:eastAsia="標楷體" w:hAnsi="標楷體" w:hint="eastAsia"/>
              </w:rPr>
              <w:t>實施職災勞工個案主動服務件數2,089件，已逾原訂目標值。</w:t>
            </w:r>
          </w:p>
          <w:p w:rsidR="00665EA7" w:rsidRPr="00665EA7" w:rsidRDefault="00665EA7" w:rsidP="00441E97">
            <w:pPr>
              <w:widowControl w:val="0"/>
              <w:adjustRightInd w:val="0"/>
              <w:snapToGrid w:val="0"/>
              <w:spacing w:line="360" w:lineRule="exact"/>
              <w:ind w:left="281" w:hangingChars="117" w:hanging="281"/>
              <w:jc w:val="both"/>
              <w:rPr>
                <w:rFonts w:ascii="標楷體" w:eastAsia="標楷體" w:hAnsi="標楷體"/>
                <w:highlight w:val="yellow"/>
              </w:rPr>
            </w:pPr>
            <w:r w:rsidRPr="000A4282">
              <w:rPr>
                <w:rFonts w:ascii="標楷體" w:eastAsia="標楷體" w:hAnsi="標楷體" w:hint="eastAsia"/>
              </w:rPr>
              <w:t>3.達成效益：透過個案管理及一般諮詢提供職業災害勞工及其家庭各項福利諮詢、法律協助、勞資爭議協調、經濟扶助、心理支持、就業服務、職能復健、職業重建等服務協助。</w:t>
            </w:r>
          </w:p>
        </w:tc>
      </w:tr>
    </w:tbl>
    <w:p w:rsidR="00686538" w:rsidRPr="00FF2421" w:rsidRDefault="00686538" w:rsidP="00D33539">
      <w:pPr>
        <w:pStyle w:val="Web"/>
        <w:overflowPunct w:val="0"/>
        <w:spacing w:beforeLines="50" w:beforeAutospacing="0" w:afterLines="50" w:afterAutospacing="0" w:line="400" w:lineRule="exact"/>
        <w:divId w:val="901869152"/>
        <w:rPr>
          <w:rFonts w:ascii="標楷體" w:eastAsia="標楷體" w:hAnsi="標楷體"/>
        </w:rPr>
      </w:pPr>
      <w:r w:rsidRPr="00FF2421">
        <w:rPr>
          <w:rFonts w:ascii="標楷體" w:eastAsia="標楷體" w:hAnsi="標楷體" w:hint="eastAsia"/>
        </w:rPr>
        <w:t>（二）上</w:t>
      </w:r>
      <w:r w:rsidRPr="00FF2421">
        <w:rPr>
          <w:rFonts w:ascii="標楷體" w:eastAsia="標楷體" w:hAnsi="標楷體"/>
        </w:rPr>
        <w:t>(10</w:t>
      </w:r>
      <w:r w:rsidRPr="00FF2421">
        <w:rPr>
          <w:rFonts w:ascii="標楷體" w:eastAsia="標楷體" w:hAnsi="標楷體" w:hint="eastAsia"/>
        </w:rPr>
        <w:t>6</w:t>
      </w:r>
      <w:r w:rsidRPr="00FF2421">
        <w:rPr>
          <w:rFonts w:ascii="標楷體" w:eastAsia="標楷體" w:hAnsi="標楷體"/>
        </w:rPr>
        <w:t>)</w:t>
      </w:r>
      <w:r w:rsidRPr="00FF2421">
        <w:rPr>
          <w:rFonts w:ascii="標楷體" w:eastAsia="標楷體" w:hAnsi="標楷體" w:hint="eastAsia"/>
        </w:rPr>
        <w:t>年度已過期間施政績效及達成情形：</w:t>
      </w:r>
    </w:p>
    <w:tbl>
      <w:tblPr>
        <w:tblW w:w="4996"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1747"/>
        <w:gridCol w:w="1476"/>
        <w:gridCol w:w="5857"/>
      </w:tblGrid>
      <w:tr w:rsidR="00686538" w:rsidRPr="00FF2421" w:rsidTr="00FF2421">
        <w:trPr>
          <w:divId w:val="901869152"/>
          <w:tblHeader/>
        </w:trPr>
        <w:tc>
          <w:tcPr>
            <w:tcW w:w="962" w:type="pct"/>
            <w:tcBorders>
              <w:top w:val="outset" w:sz="6" w:space="0" w:color="000000"/>
              <w:bottom w:val="outset" w:sz="6" w:space="0" w:color="000000"/>
              <w:right w:val="outset" w:sz="6" w:space="0" w:color="000000"/>
            </w:tcBorders>
            <w:vAlign w:val="center"/>
          </w:tcPr>
          <w:p w:rsidR="00686538" w:rsidRPr="00FF2421" w:rsidRDefault="00686538" w:rsidP="00EC0C23">
            <w:pPr>
              <w:overflowPunct w:val="0"/>
              <w:spacing w:line="370" w:lineRule="exact"/>
              <w:jc w:val="center"/>
              <w:rPr>
                <w:rFonts w:ascii="標楷體" w:eastAsia="標楷體" w:hAnsi="標楷體"/>
              </w:rPr>
            </w:pPr>
            <w:r w:rsidRPr="00FF2421">
              <w:rPr>
                <w:rFonts w:ascii="標楷體" w:eastAsia="標楷體" w:hAnsi="標楷體" w:hint="eastAsia"/>
              </w:rPr>
              <w:t>關鍵策略目標</w:t>
            </w:r>
          </w:p>
        </w:tc>
        <w:tc>
          <w:tcPr>
            <w:tcW w:w="813" w:type="pct"/>
            <w:tcBorders>
              <w:top w:val="outset" w:sz="6" w:space="0" w:color="000000"/>
              <w:left w:val="outset" w:sz="6" w:space="0" w:color="000000"/>
              <w:bottom w:val="outset" w:sz="6" w:space="0" w:color="000000"/>
              <w:right w:val="outset" w:sz="6" w:space="0" w:color="000000"/>
            </w:tcBorders>
            <w:vAlign w:val="center"/>
          </w:tcPr>
          <w:p w:rsidR="00686538" w:rsidRPr="00FF2421" w:rsidRDefault="00686538" w:rsidP="00EC0C23">
            <w:pPr>
              <w:overflowPunct w:val="0"/>
              <w:spacing w:line="370" w:lineRule="exact"/>
              <w:jc w:val="center"/>
              <w:rPr>
                <w:rFonts w:ascii="標楷體" w:eastAsia="標楷體" w:hAnsi="標楷體"/>
              </w:rPr>
            </w:pPr>
            <w:r w:rsidRPr="00FF2421">
              <w:rPr>
                <w:rFonts w:ascii="標楷體" w:eastAsia="標楷體" w:hAnsi="標楷體" w:hint="eastAsia"/>
              </w:rPr>
              <w:t>關鍵績效指標</w:t>
            </w:r>
          </w:p>
        </w:tc>
        <w:tc>
          <w:tcPr>
            <w:tcW w:w="3225" w:type="pct"/>
            <w:tcBorders>
              <w:top w:val="outset" w:sz="6" w:space="0" w:color="000000"/>
              <w:left w:val="outset" w:sz="6" w:space="0" w:color="000000"/>
              <w:bottom w:val="outset" w:sz="6" w:space="0" w:color="000000"/>
            </w:tcBorders>
            <w:vAlign w:val="center"/>
          </w:tcPr>
          <w:p w:rsidR="00686538" w:rsidRPr="00FF2421" w:rsidRDefault="00686538" w:rsidP="00EC0C23">
            <w:pPr>
              <w:overflowPunct w:val="0"/>
              <w:spacing w:line="370" w:lineRule="exact"/>
              <w:jc w:val="center"/>
              <w:rPr>
                <w:rFonts w:ascii="標楷體" w:eastAsia="標楷體" w:hAnsi="標楷體"/>
              </w:rPr>
            </w:pPr>
            <w:r w:rsidRPr="00FF2421">
              <w:rPr>
                <w:rFonts w:ascii="標楷體" w:eastAsia="標楷體" w:hAnsi="標楷體" w:hint="eastAsia"/>
              </w:rPr>
              <w:t>績效衡量暨達成情形分析</w:t>
            </w:r>
          </w:p>
        </w:tc>
      </w:tr>
      <w:tr w:rsidR="004552DF" w:rsidRPr="00FF2421" w:rsidTr="00FF2421">
        <w:trPr>
          <w:divId w:val="901869152"/>
          <w:trHeight w:val="853"/>
        </w:trPr>
        <w:tc>
          <w:tcPr>
            <w:tcW w:w="962" w:type="pct"/>
            <w:vMerge w:val="restart"/>
            <w:tcBorders>
              <w:top w:val="outset" w:sz="6" w:space="0" w:color="000000"/>
              <w:right w:val="outset" w:sz="6" w:space="0" w:color="000000"/>
            </w:tcBorders>
          </w:tcPr>
          <w:p w:rsidR="004552DF" w:rsidRPr="00FF2421" w:rsidRDefault="004552DF" w:rsidP="00EC0C23">
            <w:pPr>
              <w:pStyle w:val="Web"/>
              <w:overflowPunct w:val="0"/>
              <w:spacing w:before="0" w:beforeAutospacing="0" w:after="0" w:afterAutospacing="0" w:line="370" w:lineRule="exact"/>
              <w:rPr>
                <w:rFonts w:ascii="標楷體" w:eastAsia="標楷體" w:hAnsi="標楷體"/>
              </w:rPr>
            </w:pPr>
            <w:r w:rsidRPr="00FF2421">
              <w:rPr>
                <w:rFonts w:ascii="標楷體" w:eastAsia="標楷體" w:hAnsi="標楷體" w:hint="eastAsia"/>
              </w:rPr>
              <w:t>提升我國職業安全衛生水準，建構職業災害保險制度</w:t>
            </w:r>
          </w:p>
        </w:tc>
        <w:tc>
          <w:tcPr>
            <w:tcW w:w="813" w:type="pct"/>
            <w:tcBorders>
              <w:top w:val="outset" w:sz="6" w:space="0" w:color="000000"/>
              <w:left w:val="outset" w:sz="6" w:space="0" w:color="000000"/>
              <w:bottom w:val="outset" w:sz="6" w:space="0" w:color="000000"/>
              <w:right w:val="outset" w:sz="6" w:space="0" w:color="000000"/>
            </w:tcBorders>
          </w:tcPr>
          <w:p w:rsidR="004552DF" w:rsidRPr="004552DF" w:rsidRDefault="004552DF" w:rsidP="00EC0C23">
            <w:pPr>
              <w:pStyle w:val="Web"/>
              <w:spacing w:before="0" w:beforeAutospacing="0" w:after="0" w:afterAutospacing="0" w:line="370" w:lineRule="exact"/>
              <w:ind w:leftChars="30" w:left="72" w:rightChars="39" w:right="94" w:firstLine="1"/>
              <w:rPr>
                <w:rFonts w:ascii="標楷體" w:eastAsia="標楷體" w:hAnsi="標楷體"/>
              </w:rPr>
            </w:pPr>
            <w:r w:rsidRPr="004552DF">
              <w:rPr>
                <w:rFonts w:ascii="標楷體" w:eastAsia="標楷體" w:hAnsi="標楷體" w:hint="eastAsia"/>
              </w:rPr>
              <w:t>勞工健康照護率之提升</w:t>
            </w:r>
          </w:p>
        </w:tc>
        <w:tc>
          <w:tcPr>
            <w:tcW w:w="3225" w:type="pct"/>
            <w:tcBorders>
              <w:top w:val="outset" w:sz="6" w:space="0" w:color="000000"/>
              <w:left w:val="outset" w:sz="6" w:space="0" w:color="000000"/>
              <w:bottom w:val="outset" w:sz="6" w:space="0" w:color="000000"/>
            </w:tcBorders>
          </w:tcPr>
          <w:p w:rsidR="007811BF" w:rsidRDefault="007811BF" w:rsidP="00EC0C23">
            <w:pPr>
              <w:pStyle w:val="Web"/>
              <w:numPr>
                <w:ilvl w:val="0"/>
                <w:numId w:val="17"/>
              </w:numPr>
              <w:tabs>
                <w:tab w:val="left" w:pos="244"/>
              </w:tabs>
              <w:spacing w:before="0" w:beforeAutospacing="0" w:after="0" w:afterAutospacing="0" w:line="370" w:lineRule="exact"/>
              <w:ind w:rightChars="46" w:right="110"/>
              <w:rPr>
                <w:rFonts w:ascii="標楷體" w:eastAsia="標楷體" w:hAnsi="標楷體"/>
              </w:rPr>
            </w:pPr>
            <w:r>
              <w:rPr>
                <w:rFonts w:ascii="標楷體" w:eastAsia="標楷體" w:hAnsi="標楷體" w:hint="eastAsia"/>
              </w:rPr>
              <w:t>績效衡量標準：</w:t>
            </w:r>
          </w:p>
          <w:p w:rsidR="006C6CDE" w:rsidRDefault="006C6CDE" w:rsidP="00EC0C23">
            <w:pPr>
              <w:pStyle w:val="Web"/>
              <w:spacing w:before="0" w:beforeAutospacing="0" w:after="0" w:afterAutospacing="0" w:line="370" w:lineRule="exact"/>
              <w:ind w:leftChars="120" w:left="288"/>
              <w:rPr>
                <w:rFonts w:ascii="標楷體" w:eastAsia="標楷體" w:hAnsi="標楷體"/>
              </w:rPr>
            </w:pPr>
            <w:r w:rsidRPr="006C6CDE">
              <w:rPr>
                <w:rFonts w:ascii="標楷體" w:eastAsia="標楷體" w:hAnsi="標楷體"/>
              </w:rPr>
              <w:t>當年度推動職安法勞工健康服務制度，使勞工健康照護率達</w:t>
            </w:r>
            <w:r w:rsidR="00D33539">
              <w:rPr>
                <w:rFonts w:ascii="標楷體" w:eastAsia="標楷體" w:hAnsi="標楷體" w:hint="eastAsia"/>
              </w:rPr>
              <w:t>22</w:t>
            </w:r>
            <w:r w:rsidR="009E478A" w:rsidRPr="004552DF">
              <w:rPr>
                <w:rFonts w:ascii="標楷體" w:eastAsia="標楷體" w:hAnsi="標楷體" w:hint="eastAsia"/>
              </w:rPr>
              <w:t>％</w:t>
            </w:r>
            <w:r w:rsidRPr="006C6CDE">
              <w:rPr>
                <w:rFonts w:ascii="標楷體" w:eastAsia="標楷體" w:hAnsi="標楷體"/>
              </w:rPr>
              <w:t>。</w:t>
            </w:r>
          </w:p>
          <w:p w:rsidR="006C6CDE" w:rsidRDefault="007811BF" w:rsidP="00EC0C23">
            <w:pPr>
              <w:pStyle w:val="Web"/>
              <w:numPr>
                <w:ilvl w:val="0"/>
                <w:numId w:val="17"/>
              </w:numPr>
              <w:tabs>
                <w:tab w:val="left" w:pos="244"/>
              </w:tabs>
              <w:spacing w:before="0" w:beforeAutospacing="0" w:after="0" w:afterAutospacing="0" w:line="370" w:lineRule="exact"/>
              <w:ind w:rightChars="46" w:right="110"/>
              <w:rPr>
                <w:rFonts w:ascii="標楷體" w:eastAsia="標楷體" w:hAnsi="標楷體"/>
              </w:rPr>
            </w:pPr>
            <w:r>
              <w:rPr>
                <w:rFonts w:ascii="標楷體" w:eastAsia="標楷體" w:hAnsi="標楷體" w:hint="eastAsia"/>
              </w:rPr>
              <w:t>達成情形分析：</w:t>
            </w:r>
          </w:p>
          <w:p w:rsidR="004552DF" w:rsidRPr="004552DF" w:rsidRDefault="004552DF" w:rsidP="00EC0C23">
            <w:pPr>
              <w:pStyle w:val="Web"/>
              <w:spacing w:before="0" w:beforeAutospacing="0" w:after="0" w:afterAutospacing="0" w:line="370" w:lineRule="exact"/>
              <w:ind w:leftChars="120" w:left="288"/>
              <w:rPr>
                <w:rFonts w:ascii="標楷體" w:eastAsia="標楷體" w:hAnsi="標楷體"/>
              </w:rPr>
            </w:pPr>
            <w:r w:rsidRPr="004552DF">
              <w:rPr>
                <w:rFonts w:ascii="標楷體" w:eastAsia="標楷體" w:hAnsi="標楷體" w:hint="eastAsia"/>
              </w:rPr>
              <w:t>106年截至6月底止，透過強化勞動檢查之監督查核與輔導，提升大型企業依法應配置專業人力辦理勞工健康服務之執行率，並透過擴增勞工健康服務中心與</w:t>
            </w:r>
            <w:r w:rsidRPr="004552DF">
              <w:rPr>
                <w:rFonts w:ascii="標楷體" w:eastAsia="標楷體" w:hAnsi="標楷體" w:hint="eastAsia"/>
              </w:rPr>
              <w:lastRenderedPageBreak/>
              <w:t>網絡機構資源，提供勞工與</w:t>
            </w:r>
            <w:proofErr w:type="gramStart"/>
            <w:r w:rsidRPr="004552DF">
              <w:rPr>
                <w:rFonts w:ascii="標楷體" w:eastAsia="標楷體" w:hAnsi="標楷體" w:hint="eastAsia"/>
              </w:rPr>
              <w:t>中小企業臨廠健康</w:t>
            </w:r>
            <w:proofErr w:type="gramEnd"/>
            <w:r w:rsidRPr="004552DF">
              <w:rPr>
                <w:rFonts w:ascii="標楷體" w:eastAsia="標楷體" w:hAnsi="標楷體" w:hint="eastAsia"/>
              </w:rPr>
              <w:t>服務，受健康服務之勞工人數約為203萬1,000人，以勞工投保人數1,013萬7,061人計，已使勞工健康</w:t>
            </w:r>
            <w:proofErr w:type="gramStart"/>
            <w:r w:rsidRPr="004552DF">
              <w:rPr>
                <w:rFonts w:ascii="標楷體" w:eastAsia="標楷體" w:hAnsi="標楷體" w:hint="eastAsia"/>
              </w:rPr>
              <w:t>照護率提升</w:t>
            </w:r>
            <w:proofErr w:type="gramEnd"/>
            <w:r w:rsidRPr="004552DF">
              <w:rPr>
                <w:rFonts w:ascii="標楷體" w:eastAsia="標楷體" w:hAnsi="標楷體" w:hint="eastAsia"/>
              </w:rPr>
              <w:t>至20.03％。</w:t>
            </w:r>
          </w:p>
        </w:tc>
      </w:tr>
      <w:tr w:rsidR="004552DF" w:rsidRPr="00FF2421" w:rsidTr="00FF2421">
        <w:trPr>
          <w:divId w:val="901869152"/>
          <w:trHeight w:val="1050"/>
        </w:trPr>
        <w:tc>
          <w:tcPr>
            <w:tcW w:w="962" w:type="pct"/>
            <w:vMerge/>
            <w:tcBorders>
              <w:right w:val="outset" w:sz="6" w:space="0" w:color="000000"/>
            </w:tcBorders>
          </w:tcPr>
          <w:p w:rsidR="004552DF" w:rsidRPr="00FF2421" w:rsidRDefault="004552DF" w:rsidP="00EC0C23">
            <w:pPr>
              <w:pStyle w:val="Web"/>
              <w:overflowPunct w:val="0"/>
              <w:spacing w:before="0" w:beforeAutospacing="0" w:after="0" w:afterAutospacing="0" w:line="370" w:lineRule="exact"/>
              <w:rPr>
                <w:rFonts w:ascii="標楷體" w:eastAsia="標楷體" w:hAnsi="標楷體"/>
              </w:rPr>
            </w:pPr>
          </w:p>
        </w:tc>
        <w:tc>
          <w:tcPr>
            <w:tcW w:w="813" w:type="pct"/>
            <w:tcBorders>
              <w:top w:val="outset" w:sz="6" w:space="0" w:color="000000"/>
              <w:left w:val="outset" w:sz="6" w:space="0" w:color="000000"/>
              <w:bottom w:val="outset" w:sz="6" w:space="0" w:color="000000"/>
              <w:right w:val="outset" w:sz="6" w:space="0" w:color="000000"/>
            </w:tcBorders>
          </w:tcPr>
          <w:p w:rsidR="004552DF" w:rsidRPr="004552DF" w:rsidRDefault="004552DF" w:rsidP="00EC0C23">
            <w:pPr>
              <w:pStyle w:val="Web"/>
              <w:spacing w:before="0" w:beforeAutospacing="0" w:after="0" w:afterAutospacing="0" w:line="370" w:lineRule="exact"/>
              <w:ind w:leftChars="30" w:left="72" w:rightChars="39" w:right="94" w:firstLine="1"/>
              <w:rPr>
                <w:rFonts w:ascii="標楷體" w:eastAsia="標楷體" w:hAnsi="標楷體"/>
              </w:rPr>
            </w:pPr>
            <w:r w:rsidRPr="004552DF">
              <w:rPr>
                <w:rFonts w:ascii="標楷體" w:eastAsia="標楷體" w:hAnsi="標楷體" w:hint="eastAsia"/>
              </w:rPr>
              <w:t>加強高風險事業單位或作業場所之檢查</w:t>
            </w:r>
          </w:p>
        </w:tc>
        <w:tc>
          <w:tcPr>
            <w:tcW w:w="3225" w:type="pct"/>
            <w:tcBorders>
              <w:top w:val="outset" w:sz="6" w:space="0" w:color="000000"/>
              <w:left w:val="outset" w:sz="6" w:space="0" w:color="000000"/>
              <w:bottom w:val="outset" w:sz="6" w:space="0" w:color="000000"/>
            </w:tcBorders>
          </w:tcPr>
          <w:p w:rsidR="006C6CDE" w:rsidRDefault="006C6CDE" w:rsidP="00EC0C23">
            <w:pPr>
              <w:pStyle w:val="Web"/>
              <w:numPr>
                <w:ilvl w:val="0"/>
                <w:numId w:val="18"/>
              </w:numPr>
              <w:tabs>
                <w:tab w:val="left" w:pos="244"/>
              </w:tabs>
              <w:spacing w:before="0" w:beforeAutospacing="0" w:after="0" w:afterAutospacing="0" w:line="370" w:lineRule="exact"/>
              <w:ind w:rightChars="48" w:right="115"/>
              <w:rPr>
                <w:rFonts w:ascii="標楷體" w:eastAsia="標楷體" w:hAnsi="標楷體"/>
              </w:rPr>
            </w:pPr>
            <w:r>
              <w:rPr>
                <w:rFonts w:ascii="標楷體" w:eastAsia="標楷體" w:hAnsi="標楷體" w:hint="eastAsia"/>
              </w:rPr>
              <w:t>績效衡量標準：</w:t>
            </w:r>
          </w:p>
          <w:p w:rsidR="006C6CDE" w:rsidRDefault="006C6CDE" w:rsidP="00EC0C23">
            <w:pPr>
              <w:pStyle w:val="Web"/>
              <w:tabs>
                <w:tab w:val="left" w:pos="244"/>
              </w:tabs>
              <w:spacing w:before="0" w:beforeAutospacing="0" w:after="0" w:afterAutospacing="0" w:line="370" w:lineRule="exact"/>
              <w:ind w:leftChars="120" w:left="288"/>
              <w:rPr>
                <w:rFonts w:ascii="標楷體" w:eastAsia="標楷體" w:hAnsi="標楷體"/>
              </w:rPr>
            </w:pPr>
            <w:r w:rsidRPr="00B348AD">
              <w:rPr>
                <w:rFonts w:ascii="標楷體" w:eastAsia="標楷體" w:hAnsi="標楷體"/>
              </w:rPr>
              <w:t>當年度實施高風險事業單位或作業場所等檢查場次總數較前一年成長5</w:t>
            </w:r>
            <w:r w:rsidR="009E478A" w:rsidRPr="004552DF">
              <w:rPr>
                <w:rFonts w:ascii="標楷體" w:eastAsia="標楷體" w:hAnsi="標楷體" w:hint="eastAsia"/>
              </w:rPr>
              <w:t>％</w:t>
            </w:r>
            <w:r w:rsidRPr="00B348AD">
              <w:rPr>
                <w:rFonts w:ascii="標楷體" w:eastAsia="標楷體" w:hAnsi="標楷體"/>
              </w:rPr>
              <w:t>。</w:t>
            </w:r>
          </w:p>
          <w:p w:rsidR="006C6CDE" w:rsidRDefault="006C6CDE" w:rsidP="00EC0C23">
            <w:pPr>
              <w:pStyle w:val="Web"/>
              <w:tabs>
                <w:tab w:val="left" w:pos="244"/>
              </w:tabs>
              <w:spacing w:before="0" w:beforeAutospacing="0" w:after="0" w:afterAutospacing="0" w:line="370" w:lineRule="exact"/>
              <w:ind w:rightChars="48" w:right="115"/>
              <w:rPr>
                <w:rFonts w:ascii="標楷體" w:eastAsia="標楷體" w:hAnsi="標楷體"/>
              </w:rPr>
            </w:pPr>
            <w:r>
              <w:rPr>
                <w:rFonts w:ascii="標楷體" w:eastAsia="標楷體" w:hAnsi="標楷體" w:hint="eastAsia"/>
              </w:rPr>
              <w:t>2.達成情形分析：</w:t>
            </w:r>
          </w:p>
          <w:p w:rsidR="004552DF" w:rsidRPr="004552DF" w:rsidRDefault="004552DF" w:rsidP="00EC0C23">
            <w:pPr>
              <w:pStyle w:val="Web"/>
              <w:spacing w:before="0" w:beforeAutospacing="0" w:after="0" w:afterAutospacing="0" w:line="370" w:lineRule="exact"/>
              <w:ind w:leftChars="120" w:left="288"/>
              <w:rPr>
                <w:rFonts w:ascii="標楷體" w:eastAsia="標楷體" w:hAnsi="標楷體"/>
              </w:rPr>
            </w:pPr>
            <w:r w:rsidRPr="004552DF">
              <w:rPr>
                <w:rFonts w:ascii="標楷體" w:eastAsia="標楷體" w:hAnsi="標楷體" w:hint="eastAsia"/>
              </w:rPr>
              <w:t>106年截至6月底止，共實施火災爆炸高風險事業單位安全衛生檢查1,150場次、職業失能災害預防檢查5,011場次、屋頂墜落災害預防檢查3,319場次、局限空間作業場所檢查3,439場次，合計1萬2,919場次，較105年同期間1萬377場次增加24.5％。</w:t>
            </w:r>
          </w:p>
        </w:tc>
      </w:tr>
      <w:tr w:rsidR="00FF289E" w:rsidRPr="00FF2421" w:rsidTr="00441E97">
        <w:trPr>
          <w:divId w:val="901869152"/>
          <w:trHeight w:val="428"/>
        </w:trPr>
        <w:tc>
          <w:tcPr>
            <w:tcW w:w="962" w:type="pct"/>
            <w:tcBorders>
              <w:right w:val="outset" w:sz="6" w:space="0" w:color="000000"/>
            </w:tcBorders>
          </w:tcPr>
          <w:p w:rsidR="00FF289E" w:rsidRPr="00FF2421" w:rsidRDefault="00FF289E" w:rsidP="00EC0C23">
            <w:pPr>
              <w:pStyle w:val="Web"/>
              <w:overflowPunct w:val="0"/>
              <w:spacing w:before="0" w:beforeAutospacing="0" w:after="0" w:afterAutospacing="0" w:line="370" w:lineRule="exact"/>
              <w:rPr>
                <w:rFonts w:ascii="標楷體" w:eastAsia="標楷體" w:hAnsi="標楷體"/>
              </w:rPr>
            </w:pPr>
          </w:p>
        </w:tc>
        <w:tc>
          <w:tcPr>
            <w:tcW w:w="813" w:type="pct"/>
            <w:tcBorders>
              <w:top w:val="outset" w:sz="6" w:space="0" w:color="000000"/>
              <w:left w:val="outset" w:sz="6" w:space="0" w:color="000000"/>
              <w:bottom w:val="outset" w:sz="6" w:space="0" w:color="000000"/>
              <w:right w:val="outset" w:sz="6" w:space="0" w:color="000000"/>
            </w:tcBorders>
          </w:tcPr>
          <w:p w:rsidR="00FF289E" w:rsidRPr="000C7F1C" w:rsidRDefault="00FF289E" w:rsidP="00EC0C23">
            <w:pPr>
              <w:spacing w:line="370" w:lineRule="exact"/>
              <w:jc w:val="both"/>
              <w:rPr>
                <w:rFonts w:ascii="標楷體" w:eastAsia="標楷體" w:hAnsi="標楷體"/>
              </w:rPr>
            </w:pPr>
            <w:r w:rsidRPr="000C7F1C">
              <w:rPr>
                <w:rFonts w:ascii="標楷體" w:eastAsia="標楷體" w:hAnsi="標楷體" w:hint="eastAsia"/>
              </w:rPr>
              <w:t>落實危險性機械及設備檢查</w:t>
            </w:r>
          </w:p>
        </w:tc>
        <w:tc>
          <w:tcPr>
            <w:tcW w:w="3225" w:type="pct"/>
            <w:tcBorders>
              <w:top w:val="outset" w:sz="6" w:space="0" w:color="000000"/>
              <w:left w:val="outset" w:sz="6" w:space="0" w:color="000000"/>
              <w:bottom w:val="outset" w:sz="6" w:space="0" w:color="000000"/>
            </w:tcBorders>
          </w:tcPr>
          <w:p w:rsidR="006C6CDE" w:rsidRDefault="006C6CDE" w:rsidP="00EC0C23">
            <w:pPr>
              <w:pStyle w:val="Web"/>
              <w:tabs>
                <w:tab w:val="left" w:pos="1574"/>
              </w:tabs>
              <w:spacing w:before="0" w:beforeAutospacing="0" w:after="0" w:afterAutospacing="0" w:line="370" w:lineRule="exact"/>
              <w:rPr>
                <w:rFonts w:ascii="標楷體" w:eastAsia="標楷體" w:hAnsi="標楷體"/>
              </w:rPr>
            </w:pPr>
            <w:r>
              <w:rPr>
                <w:rFonts w:ascii="標楷體" w:eastAsia="標楷體" w:hAnsi="標楷體" w:hint="eastAsia"/>
              </w:rPr>
              <w:t>1.績效衡量標準：</w:t>
            </w:r>
          </w:p>
          <w:p w:rsidR="006C6CDE" w:rsidRDefault="006C6CDE" w:rsidP="00EC0C23">
            <w:pPr>
              <w:pStyle w:val="Web"/>
              <w:tabs>
                <w:tab w:val="left" w:pos="1574"/>
              </w:tabs>
              <w:spacing w:before="0" w:beforeAutospacing="0" w:after="0" w:afterAutospacing="0" w:line="370" w:lineRule="exact"/>
              <w:ind w:leftChars="120" w:left="288"/>
              <w:rPr>
                <w:rFonts w:ascii="標楷體" w:eastAsia="標楷體" w:hAnsi="標楷體"/>
              </w:rPr>
            </w:pPr>
            <w:r w:rsidRPr="006B2025">
              <w:rPr>
                <w:rFonts w:ascii="標楷體" w:eastAsia="標楷體" w:hAnsi="標楷體" w:hint="eastAsia"/>
              </w:rPr>
              <w:t>當年度</w:t>
            </w:r>
            <w:r>
              <w:rPr>
                <w:rFonts w:ascii="標楷體" w:eastAsia="標楷體" w:hAnsi="標楷體" w:hint="eastAsia"/>
              </w:rPr>
              <w:t>辦理</w:t>
            </w:r>
            <w:r w:rsidRPr="000C7F1C">
              <w:rPr>
                <w:rFonts w:ascii="標楷體" w:eastAsia="標楷體" w:hAnsi="標楷體" w:hint="eastAsia"/>
              </w:rPr>
              <w:t>危險性機械及設備代行檢查</w:t>
            </w:r>
            <w:r>
              <w:rPr>
                <w:rFonts w:ascii="標楷體" w:eastAsia="標楷體" w:hAnsi="標楷體" w:hint="eastAsia"/>
              </w:rPr>
              <w:t>95,000</w:t>
            </w:r>
            <w:r w:rsidRPr="000C7F1C">
              <w:rPr>
                <w:rFonts w:ascii="標楷體" w:eastAsia="標楷體" w:hAnsi="標楷體" w:hint="eastAsia"/>
              </w:rPr>
              <w:t>座次</w:t>
            </w:r>
            <w:r w:rsidRPr="006B2025">
              <w:rPr>
                <w:rFonts w:ascii="標楷體" w:eastAsia="標楷體" w:hAnsi="標楷體" w:hint="eastAsia"/>
              </w:rPr>
              <w:t>。</w:t>
            </w:r>
          </w:p>
          <w:p w:rsidR="006C6CDE" w:rsidRDefault="006C6CDE" w:rsidP="00EC0C23">
            <w:pPr>
              <w:pStyle w:val="Web"/>
              <w:tabs>
                <w:tab w:val="left" w:pos="1574"/>
              </w:tabs>
              <w:spacing w:before="0" w:beforeAutospacing="0" w:after="0" w:afterAutospacing="0" w:line="370" w:lineRule="exact"/>
              <w:ind w:left="46"/>
              <w:rPr>
                <w:rFonts w:ascii="標楷體" w:eastAsia="標楷體" w:hAnsi="標楷體"/>
              </w:rPr>
            </w:pPr>
            <w:r>
              <w:rPr>
                <w:rFonts w:ascii="標楷體" w:eastAsia="標楷體" w:hAnsi="標楷體" w:hint="eastAsia"/>
              </w:rPr>
              <w:t>2.達成情形分析：</w:t>
            </w:r>
          </w:p>
          <w:p w:rsidR="00FF289E" w:rsidRPr="00FF289E" w:rsidRDefault="008C0FC7" w:rsidP="00EC0C23">
            <w:pPr>
              <w:pStyle w:val="Web"/>
              <w:tabs>
                <w:tab w:val="left" w:pos="1574"/>
              </w:tabs>
              <w:spacing w:before="0" w:beforeAutospacing="0" w:after="0" w:afterAutospacing="0" w:line="370" w:lineRule="exact"/>
              <w:ind w:leftChars="120" w:left="288"/>
              <w:rPr>
                <w:rFonts w:ascii="標楷體" w:eastAsia="標楷體" w:hAnsi="標楷體"/>
                <w:highlight w:val="yellow"/>
              </w:rPr>
            </w:pPr>
            <w:r w:rsidRPr="008C0FC7">
              <w:rPr>
                <w:rFonts w:ascii="標楷體" w:eastAsia="標楷體" w:hAnsi="標楷體" w:hint="eastAsia"/>
              </w:rPr>
              <w:t>截至</w:t>
            </w:r>
            <w:r w:rsidRPr="008C0FC7">
              <w:rPr>
                <w:rFonts w:ascii="標楷體" w:eastAsia="標楷體" w:hAnsi="標楷體"/>
              </w:rPr>
              <w:t>10</w:t>
            </w:r>
            <w:r w:rsidRPr="008C0FC7">
              <w:rPr>
                <w:rFonts w:ascii="標楷體" w:eastAsia="標楷體" w:hAnsi="標楷體" w:hint="eastAsia"/>
              </w:rPr>
              <w:t>6年6月</w:t>
            </w:r>
            <w:r w:rsidRPr="008C0FC7">
              <w:rPr>
                <w:rFonts w:ascii="標楷體" w:eastAsia="標楷體" w:hAnsi="標楷體"/>
              </w:rPr>
              <w:t>3</w:t>
            </w:r>
            <w:r w:rsidRPr="008C0FC7">
              <w:rPr>
                <w:rFonts w:ascii="標楷體" w:eastAsia="標楷體" w:hAnsi="標楷體" w:hint="eastAsia"/>
              </w:rPr>
              <w:t>0日止，已實施危險性機械及設備定期、事前檢查合計</w:t>
            </w:r>
            <w:r w:rsidRPr="008C0FC7">
              <w:rPr>
                <w:rFonts w:ascii="標楷體" w:eastAsia="標楷體" w:hAnsi="標楷體"/>
              </w:rPr>
              <w:t>51,196座次。</w:t>
            </w:r>
          </w:p>
        </w:tc>
      </w:tr>
      <w:tr w:rsidR="00FF289E" w:rsidRPr="00FF2421" w:rsidTr="00441E97">
        <w:trPr>
          <w:divId w:val="901869152"/>
          <w:trHeight w:val="442"/>
        </w:trPr>
        <w:tc>
          <w:tcPr>
            <w:tcW w:w="962" w:type="pct"/>
            <w:tcBorders>
              <w:right w:val="outset" w:sz="6" w:space="0" w:color="000000"/>
            </w:tcBorders>
          </w:tcPr>
          <w:p w:rsidR="00FF289E" w:rsidRPr="00FF2421" w:rsidRDefault="00FF289E" w:rsidP="00EC0C23">
            <w:pPr>
              <w:pStyle w:val="Web"/>
              <w:overflowPunct w:val="0"/>
              <w:spacing w:before="0" w:beforeAutospacing="0" w:after="0" w:afterAutospacing="0" w:line="370" w:lineRule="exact"/>
              <w:rPr>
                <w:rFonts w:ascii="標楷體" w:eastAsia="標楷體" w:hAnsi="標楷體"/>
              </w:rPr>
            </w:pPr>
          </w:p>
        </w:tc>
        <w:tc>
          <w:tcPr>
            <w:tcW w:w="813" w:type="pct"/>
            <w:tcBorders>
              <w:top w:val="outset" w:sz="6" w:space="0" w:color="000000"/>
              <w:left w:val="outset" w:sz="6" w:space="0" w:color="000000"/>
              <w:bottom w:val="outset" w:sz="6" w:space="0" w:color="000000"/>
              <w:right w:val="outset" w:sz="6" w:space="0" w:color="000000"/>
            </w:tcBorders>
          </w:tcPr>
          <w:p w:rsidR="00FF289E" w:rsidRPr="00AB1082" w:rsidRDefault="00FF289E" w:rsidP="00EC0C23">
            <w:pPr>
              <w:spacing w:line="370" w:lineRule="exact"/>
              <w:jc w:val="both"/>
              <w:rPr>
                <w:rFonts w:ascii="標楷體" w:eastAsia="標楷體" w:hAnsi="標楷體"/>
                <w:shd w:val="pct15" w:color="auto" w:fill="FFFFFF"/>
              </w:rPr>
            </w:pPr>
            <w:r w:rsidRPr="00AB1082">
              <w:rPr>
                <w:rFonts w:ascii="標楷體" w:eastAsia="標楷體" w:hAnsi="標楷體" w:hint="eastAsia"/>
              </w:rPr>
              <w:t>推動職災勞工個案管理制度</w:t>
            </w:r>
          </w:p>
        </w:tc>
        <w:tc>
          <w:tcPr>
            <w:tcW w:w="3225" w:type="pct"/>
            <w:tcBorders>
              <w:top w:val="outset" w:sz="6" w:space="0" w:color="000000"/>
              <w:left w:val="outset" w:sz="6" w:space="0" w:color="000000"/>
              <w:bottom w:val="outset" w:sz="6" w:space="0" w:color="000000"/>
            </w:tcBorders>
          </w:tcPr>
          <w:p w:rsidR="00441E97" w:rsidRDefault="00441E97" w:rsidP="00EC0C23">
            <w:pPr>
              <w:pStyle w:val="Web"/>
              <w:tabs>
                <w:tab w:val="left" w:pos="1574"/>
              </w:tabs>
              <w:spacing w:before="0" w:beforeAutospacing="0" w:after="0" w:afterAutospacing="0" w:line="370" w:lineRule="exact"/>
              <w:rPr>
                <w:rFonts w:ascii="標楷體" w:eastAsia="標楷體" w:hAnsi="標楷體"/>
              </w:rPr>
            </w:pPr>
            <w:r>
              <w:rPr>
                <w:rFonts w:ascii="標楷體" w:eastAsia="標楷體" w:hAnsi="標楷體" w:hint="eastAsia"/>
              </w:rPr>
              <w:t>1.績效衡量標準：</w:t>
            </w:r>
          </w:p>
          <w:p w:rsidR="00441E97" w:rsidRDefault="00441E97" w:rsidP="00EC0C23">
            <w:pPr>
              <w:pStyle w:val="Web"/>
              <w:tabs>
                <w:tab w:val="left" w:pos="1574"/>
              </w:tabs>
              <w:spacing w:before="0" w:beforeAutospacing="0" w:after="0" w:afterAutospacing="0" w:line="370" w:lineRule="exact"/>
              <w:ind w:leftChars="120" w:left="288"/>
              <w:rPr>
                <w:rFonts w:ascii="標楷體" w:eastAsia="標楷體" w:hAnsi="標楷體"/>
              </w:rPr>
            </w:pPr>
            <w:r w:rsidRPr="00673D31">
              <w:rPr>
                <w:rFonts w:ascii="標楷體" w:eastAsia="標楷體" w:hAnsi="標楷體" w:hint="eastAsia"/>
              </w:rPr>
              <w:t>當年度推動「職災勞工個案主動服務計畫」及「職業災害勞工職能復健服務輔導計畫」，提供職災勞工個案主動服務及復健服務件數2,400件。</w:t>
            </w:r>
          </w:p>
          <w:p w:rsidR="006C6CDE" w:rsidRDefault="00441E97" w:rsidP="00EC0C23">
            <w:pPr>
              <w:pStyle w:val="Web"/>
              <w:tabs>
                <w:tab w:val="left" w:pos="1574"/>
              </w:tabs>
              <w:spacing w:before="0" w:beforeAutospacing="0" w:after="0" w:afterAutospacing="0" w:line="370" w:lineRule="exact"/>
              <w:rPr>
                <w:rFonts w:ascii="標楷體" w:eastAsia="標楷體" w:hAnsi="標楷體"/>
              </w:rPr>
            </w:pPr>
            <w:r>
              <w:rPr>
                <w:rFonts w:ascii="標楷體" w:eastAsia="標楷體" w:hAnsi="標楷體" w:hint="eastAsia"/>
              </w:rPr>
              <w:t>2.達成情形分析：</w:t>
            </w:r>
          </w:p>
          <w:p w:rsidR="00FF289E" w:rsidRPr="000A4282" w:rsidRDefault="00B04D6C" w:rsidP="00EC0C23">
            <w:pPr>
              <w:pStyle w:val="Web"/>
              <w:tabs>
                <w:tab w:val="left" w:pos="1574"/>
              </w:tabs>
              <w:spacing w:before="0" w:beforeAutospacing="0" w:after="0" w:afterAutospacing="0" w:line="370" w:lineRule="exact"/>
              <w:ind w:leftChars="120" w:left="288"/>
              <w:rPr>
                <w:rFonts w:ascii="標楷體" w:eastAsia="標楷體" w:hAnsi="標楷體"/>
              </w:rPr>
            </w:pPr>
            <w:r w:rsidRPr="000A4282">
              <w:rPr>
                <w:rFonts w:ascii="標楷體" w:eastAsia="標楷體" w:hAnsi="標楷體"/>
              </w:rPr>
              <w:t>10</w:t>
            </w:r>
            <w:r w:rsidRPr="000A4282">
              <w:rPr>
                <w:rFonts w:ascii="標楷體" w:eastAsia="標楷體" w:hAnsi="標楷體" w:hint="eastAsia"/>
              </w:rPr>
              <w:t>6年</w:t>
            </w:r>
            <w:r w:rsidR="00FF289E" w:rsidRPr="000A4282">
              <w:rPr>
                <w:rFonts w:ascii="標楷體" w:eastAsia="標楷體" w:hAnsi="標楷體" w:hint="eastAsia"/>
              </w:rPr>
              <w:t>截至6月</w:t>
            </w:r>
            <w:r w:rsidRPr="000A4282">
              <w:rPr>
                <w:rFonts w:ascii="標楷體" w:eastAsia="標楷體" w:hAnsi="標楷體" w:hint="eastAsia"/>
              </w:rPr>
              <w:t>底</w:t>
            </w:r>
            <w:r w:rsidR="00FF289E" w:rsidRPr="000A4282">
              <w:rPr>
                <w:rFonts w:ascii="標楷體" w:eastAsia="標楷體" w:hAnsi="標楷體" w:hint="eastAsia"/>
              </w:rPr>
              <w:t>止，</w:t>
            </w:r>
            <w:r w:rsidR="00665EA7" w:rsidRPr="000A4282">
              <w:rPr>
                <w:rFonts w:ascii="標楷體" w:eastAsia="標楷體" w:hAnsi="標楷體" w:hint="eastAsia"/>
              </w:rPr>
              <w:t>提供個案服務以維護職業災害勞工及其家庭立即性協助與諮詢服務，支持職災勞工家庭度過家庭危機，並協助職災勞工重返職場</w:t>
            </w:r>
            <w:r w:rsidR="00FF289E" w:rsidRPr="000A4282">
              <w:rPr>
                <w:rFonts w:ascii="標楷體" w:eastAsia="標楷體" w:hAnsi="標楷體" w:hint="eastAsia"/>
              </w:rPr>
              <w:t>及職能復健服務件數1,292件。</w:t>
            </w:r>
          </w:p>
        </w:tc>
      </w:tr>
      <w:tr w:rsidR="00FF289E" w:rsidRPr="00FF2421" w:rsidTr="00441E97">
        <w:trPr>
          <w:divId w:val="901869152"/>
          <w:trHeight w:val="867"/>
        </w:trPr>
        <w:tc>
          <w:tcPr>
            <w:tcW w:w="962" w:type="pct"/>
            <w:tcBorders>
              <w:right w:val="outset" w:sz="6" w:space="0" w:color="000000"/>
            </w:tcBorders>
          </w:tcPr>
          <w:p w:rsidR="00FF289E" w:rsidRPr="00FF2421" w:rsidRDefault="00FF289E" w:rsidP="00EC0C23">
            <w:pPr>
              <w:pStyle w:val="Web"/>
              <w:overflowPunct w:val="0"/>
              <w:spacing w:before="0" w:beforeAutospacing="0" w:after="0" w:afterAutospacing="0" w:line="370" w:lineRule="exact"/>
              <w:rPr>
                <w:rFonts w:ascii="標楷體" w:eastAsia="標楷體" w:hAnsi="標楷體"/>
              </w:rPr>
            </w:pPr>
          </w:p>
        </w:tc>
        <w:tc>
          <w:tcPr>
            <w:tcW w:w="813" w:type="pct"/>
            <w:tcBorders>
              <w:top w:val="outset" w:sz="6" w:space="0" w:color="000000"/>
              <w:left w:val="outset" w:sz="6" w:space="0" w:color="000000"/>
              <w:bottom w:val="outset" w:sz="6" w:space="0" w:color="000000"/>
              <w:right w:val="outset" w:sz="6" w:space="0" w:color="000000"/>
            </w:tcBorders>
          </w:tcPr>
          <w:p w:rsidR="00FF289E" w:rsidRPr="00AB1082" w:rsidRDefault="00FF289E" w:rsidP="00EC0C23">
            <w:pPr>
              <w:spacing w:line="370" w:lineRule="exact"/>
              <w:jc w:val="both"/>
              <w:rPr>
                <w:rFonts w:ascii="標楷體" w:eastAsia="標楷體" w:hAnsi="標楷體"/>
                <w:bCs/>
              </w:rPr>
            </w:pPr>
            <w:r w:rsidRPr="00AB1082">
              <w:rPr>
                <w:rFonts w:ascii="標楷體" w:eastAsia="標楷體" w:hAnsi="標楷體" w:hint="eastAsia"/>
                <w:bCs/>
              </w:rPr>
              <w:t>建置輸入管制資訊化系統，避免不安全之機械、設備及器具輸入</w:t>
            </w:r>
          </w:p>
        </w:tc>
        <w:tc>
          <w:tcPr>
            <w:tcW w:w="3225" w:type="pct"/>
            <w:tcBorders>
              <w:top w:val="outset" w:sz="6" w:space="0" w:color="000000"/>
              <w:left w:val="outset" w:sz="6" w:space="0" w:color="000000"/>
              <w:bottom w:val="outset" w:sz="6" w:space="0" w:color="000000"/>
            </w:tcBorders>
          </w:tcPr>
          <w:p w:rsidR="00441E97" w:rsidRDefault="00441E97" w:rsidP="00EC0C23">
            <w:pPr>
              <w:pStyle w:val="Web"/>
              <w:tabs>
                <w:tab w:val="left" w:pos="1574"/>
              </w:tabs>
              <w:spacing w:before="0" w:beforeAutospacing="0" w:after="0" w:afterAutospacing="0" w:line="370" w:lineRule="exact"/>
              <w:rPr>
                <w:rFonts w:ascii="標楷體" w:eastAsia="標楷體" w:hAnsi="標楷體"/>
              </w:rPr>
            </w:pPr>
            <w:r>
              <w:rPr>
                <w:rFonts w:ascii="標楷體" w:eastAsia="標楷體" w:hAnsi="標楷體" w:hint="eastAsia"/>
              </w:rPr>
              <w:t>1.績效衡量標準：</w:t>
            </w:r>
          </w:p>
          <w:p w:rsidR="00441E97" w:rsidRDefault="00441E97" w:rsidP="00EC0C23">
            <w:pPr>
              <w:pStyle w:val="Web"/>
              <w:tabs>
                <w:tab w:val="left" w:pos="1574"/>
              </w:tabs>
              <w:spacing w:before="0" w:beforeAutospacing="0" w:after="0" w:afterAutospacing="0" w:line="370" w:lineRule="exact"/>
              <w:ind w:leftChars="120" w:left="288"/>
              <w:rPr>
                <w:rFonts w:ascii="標楷體" w:eastAsia="標楷體" w:hAnsi="標楷體"/>
              </w:rPr>
            </w:pPr>
            <w:r w:rsidRPr="00673D31">
              <w:rPr>
                <w:rFonts w:ascii="標楷體" w:eastAsia="標楷體" w:hAnsi="標楷體" w:hint="eastAsia"/>
              </w:rPr>
              <w:t>當</w:t>
            </w:r>
            <w:r w:rsidRPr="006C7760">
              <w:rPr>
                <w:rFonts w:ascii="標楷體" w:eastAsia="標楷體" w:hAnsi="標楷體" w:hint="eastAsia"/>
              </w:rPr>
              <w:t>年度指定之產品完成</w:t>
            </w:r>
            <w:proofErr w:type="gramStart"/>
            <w:r w:rsidRPr="006C7760">
              <w:rPr>
                <w:rFonts w:ascii="標楷體" w:eastAsia="標楷體" w:hAnsi="標楷體" w:hint="eastAsia"/>
              </w:rPr>
              <w:t>通關單證</w:t>
            </w:r>
            <w:proofErr w:type="gramEnd"/>
            <w:r w:rsidRPr="006C7760">
              <w:rPr>
                <w:rFonts w:ascii="標楷體" w:eastAsia="標楷體" w:hAnsi="標楷體" w:hint="eastAsia"/>
              </w:rPr>
              <w:t>比對</w:t>
            </w:r>
            <w:r w:rsidRPr="000A017B">
              <w:rPr>
                <w:rFonts w:ascii="標楷體" w:eastAsia="標楷體" w:hAnsi="標楷體" w:hint="eastAsia"/>
              </w:rPr>
              <w:t>15</w:t>
            </w:r>
            <w:r w:rsidR="009E478A" w:rsidRPr="004552DF">
              <w:rPr>
                <w:rFonts w:ascii="標楷體" w:eastAsia="標楷體" w:hAnsi="標楷體" w:hint="eastAsia"/>
              </w:rPr>
              <w:t>％</w:t>
            </w:r>
            <w:r w:rsidRPr="00673D31">
              <w:rPr>
                <w:rFonts w:ascii="標楷體" w:eastAsia="標楷體" w:hAnsi="標楷體" w:hint="eastAsia"/>
              </w:rPr>
              <w:t>。</w:t>
            </w:r>
          </w:p>
          <w:p w:rsidR="00441E97" w:rsidRDefault="00441E97" w:rsidP="00EC0C23">
            <w:pPr>
              <w:pStyle w:val="Web"/>
              <w:spacing w:before="0" w:beforeAutospacing="0" w:after="0" w:afterAutospacing="0" w:line="370" w:lineRule="exact"/>
              <w:rPr>
                <w:rFonts w:ascii="標楷體" w:eastAsia="標楷體" w:hAnsi="標楷體"/>
              </w:rPr>
            </w:pPr>
            <w:r>
              <w:rPr>
                <w:rFonts w:ascii="標楷體" w:eastAsia="標楷體" w:hAnsi="標楷體" w:hint="eastAsia"/>
              </w:rPr>
              <w:t>2.達成情形分析：</w:t>
            </w:r>
          </w:p>
          <w:p w:rsidR="00FF289E" w:rsidRPr="000A4282" w:rsidRDefault="00B04D6C" w:rsidP="00EC0C23">
            <w:pPr>
              <w:pStyle w:val="Web"/>
              <w:spacing w:before="0" w:beforeAutospacing="0" w:after="0" w:afterAutospacing="0" w:line="370" w:lineRule="exact"/>
              <w:ind w:leftChars="120" w:left="288"/>
              <w:rPr>
                <w:rFonts w:ascii="標楷體" w:eastAsia="標楷體" w:hAnsi="標楷體"/>
              </w:rPr>
            </w:pPr>
            <w:r w:rsidRPr="000A4282">
              <w:rPr>
                <w:rFonts w:ascii="標楷體" w:eastAsia="標楷體" w:hAnsi="標楷體"/>
              </w:rPr>
              <w:t>10</w:t>
            </w:r>
            <w:r w:rsidRPr="000A4282">
              <w:rPr>
                <w:rFonts w:ascii="標楷體" w:eastAsia="標楷體" w:hAnsi="標楷體" w:hint="eastAsia"/>
              </w:rPr>
              <w:t>6年</w:t>
            </w:r>
            <w:r w:rsidR="00FF289E" w:rsidRPr="000A4282">
              <w:rPr>
                <w:rFonts w:ascii="標楷體" w:eastAsia="標楷體" w:hAnsi="標楷體" w:hint="eastAsia"/>
              </w:rPr>
              <w:t>截至6月</w:t>
            </w:r>
            <w:r w:rsidR="00FF289E" w:rsidRPr="000A4282">
              <w:rPr>
                <w:rFonts w:ascii="標楷體" w:eastAsia="標楷體" w:hAnsi="標楷體"/>
              </w:rPr>
              <w:t>3</w:t>
            </w:r>
            <w:r w:rsidR="00FF289E" w:rsidRPr="000A4282">
              <w:rPr>
                <w:rFonts w:ascii="標楷體" w:eastAsia="標楷體" w:hAnsi="標楷體" w:hint="eastAsia"/>
              </w:rPr>
              <w:t>0日止，藉由建置指定之資訊申報及邊境管制系統，完成指定產品</w:t>
            </w:r>
            <w:proofErr w:type="gramStart"/>
            <w:r w:rsidR="00FF289E" w:rsidRPr="000A4282">
              <w:rPr>
                <w:rFonts w:ascii="標楷體" w:eastAsia="標楷體" w:hAnsi="標楷體" w:hint="eastAsia"/>
              </w:rPr>
              <w:t>通關單證</w:t>
            </w:r>
            <w:proofErr w:type="gramEnd"/>
            <w:r w:rsidR="00FF289E" w:rsidRPr="000A4282">
              <w:rPr>
                <w:rFonts w:ascii="標楷體" w:eastAsia="標楷體" w:hAnsi="標楷體" w:hint="eastAsia"/>
              </w:rPr>
              <w:t>比對率達</w:t>
            </w:r>
            <w:r w:rsidR="00FF289E" w:rsidRPr="000A4282">
              <w:rPr>
                <w:rFonts w:ascii="標楷體" w:eastAsia="標楷體" w:hAnsi="標楷體"/>
              </w:rPr>
              <w:t>10.1</w:t>
            </w:r>
            <w:r w:rsidR="009E478A" w:rsidRPr="004552DF">
              <w:rPr>
                <w:rFonts w:ascii="標楷體" w:eastAsia="標楷體" w:hAnsi="標楷體" w:hint="eastAsia"/>
              </w:rPr>
              <w:t>％</w:t>
            </w:r>
            <w:r w:rsidR="00FF289E" w:rsidRPr="000A4282">
              <w:rPr>
                <w:rFonts w:ascii="標楷體" w:eastAsia="標楷體" w:hAnsi="標楷體" w:hint="eastAsia"/>
              </w:rPr>
              <w:t>（</w:t>
            </w:r>
            <w:r w:rsidR="00FF289E" w:rsidRPr="000A4282">
              <w:rPr>
                <w:rFonts w:ascii="標楷體" w:eastAsia="標楷體" w:hAnsi="標楷體"/>
              </w:rPr>
              <w:t>當年度指定之產品完成通關單證比對比率(百萬件計)/(2.4X5)</w:t>
            </w:r>
            <w:r w:rsidR="00FF289E" w:rsidRPr="000A4282">
              <w:rPr>
                <w:rFonts w:ascii="標楷體" w:eastAsia="標楷體" w:hAnsi="標楷體" w:hint="eastAsia"/>
              </w:rPr>
              <w:t>）</w:t>
            </w:r>
            <w:r w:rsidR="00FF289E" w:rsidRPr="000A4282">
              <w:rPr>
                <w:rFonts w:ascii="標楷體" w:eastAsia="標楷體" w:hAnsi="標楷體"/>
              </w:rPr>
              <w:t>。</w:t>
            </w:r>
          </w:p>
        </w:tc>
      </w:tr>
    </w:tbl>
    <w:p w:rsidR="009155EE" w:rsidRPr="00FF2421" w:rsidRDefault="009155EE" w:rsidP="00441E97">
      <w:pPr>
        <w:pStyle w:val="Web"/>
        <w:overflowPunct w:val="0"/>
        <w:spacing w:before="0" w:beforeAutospacing="0" w:after="0" w:afterAutospacing="0" w:line="470" w:lineRule="exact"/>
        <w:divId w:val="901869152"/>
      </w:pPr>
    </w:p>
    <w:sectPr w:rsidR="009155EE" w:rsidRPr="00FF2421" w:rsidSect="00F335DC">
      <w:footerReference w:type="default" r:id="rId8"/>
      <w:pgSz w:w="11907" w:h="16840" w:code="9"/>
      <w:pgMar w:top="1247" w:right="1418" w:bottom="1247" w:left="1418" w:header="284"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CDE" w:rsidRDefault="006C6CDE">
      <w:r>
        <w:separator/>
      </w:r>
    </w:p>
  </w:endnote>
  <w:endnote w:type="continuationSeparator" w:id="0">
    <w:p w:rsidR="006C6CDE" w:rsidRDefault="006C6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DE" w:rsidRPr="0070261C" w:rsidRDefault="006C6CDE">
    <w:pPr>
      <w:pStyle w:val="a4"/>
      <w:rPr>
        <w:rFonts w:ascii="Times New Roman" w:hAnsi="Times New Roman" w:cs="Times New Roman"/>
        <w:sz w:val="20"/>
        <w:szCs w:val="20"/>
      </w:rPr>
    </w:pPr>
    <w:r>
      <w:tab/>
      <w:t xml:space="preserve"> </w:t>
    </w:r>
    <w:r w:rsidR="00951DCD" w:rsidRPr="0070261C">
      <w:rPr>
        <w:rStyle w:val="a6"/>
        <w:rFonts w:ascii="Times New Roman" w:hAnsi="Times New Roman" w:cs="Times New Roman"/>
        <w:sz w:val="20"/>
        <w:szCs w:val="20"/>
      </w:rPr>
      <w:fldChar w:fldCharType="begin"/>
    </w:r>
    <w:r w:rsidRPr="0070261C">
      <w:rPr>
        <w:rStyle w:val="a6"/>
        <w:rFonts w:ascii="Times New Roman" w:hAnsi="Times New Roman" w:cs="Times New Roman"/>
        <w:sz w:val="20"/>
        <w:szCs w:val="20"/>
      </w:rPr>
      <w:instrText xml:space="preserve"> PAGE </w:instrText>
    </w:r>
    <w:r w:rsidR="00951DCD" w:rsidRPr="0070261C">
      <w:rPr>
        <w:rStyle w:val="a6"/>
        <w:rFonts w:ascii="Times New Roman" w:hAnsi="Times New Roman" w:cs="Times New Roman"/>
        <w:sz w:val="20"/>
        <w:szCs w:val="20"/>
      </w:rPr>
      <w:fldChar w:fldCharType="separate"/>
    </w:r>
    <w:r w:rsidR="00D33539">
      <w:rPr>
        <w:rStyle w:val="a6"/>
        <w:rFonts w:ascii="Times New Roman" w:hAnsi="Times New Roman" w:cs="Times New Roman"/>
        <w:noProof/>
        <w:sz w:val="20"/>
        <w:szCs w:val="20"/>
      </w:rPr>
      <w:t>8</w:t>
    </w:r>
    <w:r w:rsidR="00951DCD" w:rsidRPr="0070261C">
      <w:rPr>
        <w:rStyle w:val="a6"/>
        <w:rFonts w:ascii="Times New Roman" w:hAnsi="Times New Roman" w:cs="Times New Roman"/>
        <w:sz w:val="20"/>
        <w:szCs w:val="20"/>
      </w:rPr>
      <w:fldChar w:fldCharType="end"/>
    </w:r>
    <w:r w:rsidRPr="0070261C">
      <w:rPr>
        <w:rFonts w:ascii="Times New Roman" w:hAnsi="Times New Roman" w:cs="Times New Roman"/>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CDE" w:rsidRDefault="006C6CDE">
      <w:r>
        <w:separator/>
      </w:r>
    </w:p>
  </w:footnote>
  <w:footnote w:type="continuationSeparator" w:id="0">
    <w:p w:rsidR="006C6CDE" w:rsidRDefault="006C6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827"/>
    <w:multiLevelType w:val="hybridMultilevel"/>
    <w:tmpl w:val="A99685BA"/>
    <w:lvl w:ilvl="0" w:tplc="CC765A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7E3EA9"/>
    <w:multiLevelType w:val="hybridMultilevel"/>
    <w:tmpl w:val="40C8BDE2"/>
    <w:lvl w:ilvl="0" w:tplc="DED2B540">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7B3C32"/>
    <w:multiLevelType w:val="hybridMultilevel"/>
    <w:tmpl w:val="64F8EFD0"/>
    <w:lvl w:ilvl="0" w:tplc="FBE87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045DAE"/>
    <w:multiLevelType w:val="hybridMultilevel"/>
    <w:tmpl w:val="85D4AF74"/>
    <w:lvl w:ilvl="0" w:tplc="37DC4264">
      <w:start w:val="1"/>
      <w:numFmt w:val="decimalFullWidth"/>
      <w:lvlText w:val="%1、"/>
      <w:lvlJc w:val="left"/>
      <w:pPr>
        <w:tabs>
          <w:tab w:val="num" w:pos="1230"/>
        </w:tabs>
        <w:ind w:left="1230" w:hanging="495"/>
      </w:pPr>
      <w:rPr>
        <w:rFonts w:hint="default"/>
      </w:rPr>
    </w:lvl>
    <w:lvl w:ilvl="1" w:tplc="04090019" w:tentative="1">
      <w:start w:val="1"/>
      <w:numFmt w:val="ideographTraditional"/>
      <w:lvlText w:val="%2、"/>
      <w:lvlJc w:val="left"/>
      <w:pPr>
        <w:tabs>
          <w:tab w:val="num" w:pos="1695"/>
        </w:tabs>
        <w:ind w:left="1695" w:hanging="480"/>
      </w:pPr>
    </w:lvl>
    <w:lvl w:ilvl="2" w:tplc="0409001B" w:tentative="1">
      <w:start w:val="1"/>
      <w:numFmt w:val="lowerRoman"/>
      <w:lvlText w:val="%3."/>
      <w:lvlJc w:val="right"/>
      <w:pPr>
        <w:tabs>
          <w:tab w:val="num" w:pos="2175"/>
        </w:tabs>
        <w:ind w:left="2175" w:hanging="480"/>
      </w:pPr>
    </w:lvl>
    <w:lvl w:ilvl="3" w:tplc="0409000F" w:tentative="1">
      <w:start w:val="1"/>
      <w:numFmt w:val="decimal"/>
      <w:lvlText w:val="%4."/>
      <w:lvlJc w:val="left"/>
      <w:pPr>
        <w:tabs>
          <w:tab w:val="num" w:pos="2655"/>
        </w:tabs>
        <w:ind w:left="2655" w:hanging="480"/>
      </w:pPr>
    </w:lvl>
    <w:lvl w:ilvl="4" w:tplc="04090019" w:tentative="1">
      <w:start w:val="1"/>
      <w:numFmt w:val="ideographTraditional"/>
      <w:lvlText w:val="%5、"/>
      <w:lvlJc w:val="left"/>
      <w:pPr>
        <w:tabs>
          <w:tab w:val="num" w:pos="3135"/>
        </w:tabs>
        <w:ind w:left="3135" w:hanging="480"/>
      </w:pPr>
    </w:lvl>
    <w:lvl w:ilvl="5" w:tplc="0409001B" w:tentative="1">
      <w:start w:val="1"/>
      <w:numFmt w:val="lowerRoman"/>
      <w:lvlText w:val="%6."/>
      <w:lvlJc w:val="right"/>
      <w:pPr>
        <w:tabs>
          <w:tab w:val="num" w:pos="3615"/>
        </w:tabs>
        <w:ind w:left="3615" w:hanging="480"/>
      </w:pPr>
    </w:lvl>
    <w:lvl w:ilvl="6" w:tplc="0409000F" w:tentative="1">
      <w:start w:val="1"/>
      <w:numFmt w:val="decimal"/>
      <w:lvlText w:val="%7."/>
      <w:lvlJc w:val="left"/>
      <w:pPr>
        <w:tabs>
          <w:tab w:val="num" w:pos="4095"/>
        </w:tabs>
        <w:ind w:left="4095" w:hanging="480"/>
      </w:pPr>
    </w:lvl>
    <w:lvl w:ilvl="7" w:tplc="04090019" w:tentative="1">
      <w:start w:val="1"/>
      <w:numFmt w:val="ideographTraditional"/>
      <w:lvlText w:val="%8、"/>
      <w:lvlJc w:val="left"/>
      <w:pPr>
        <w:tabs>
          <w:tab w:val="num" w:pos="4575"/>
        </w:tabs>
        <w:ind w:left="4575" w:hanging="480"/>
      </w:pPr>
    </w:lvl>
    <w:lvl w:ilvl="8" w:tplc="0409001B" w:tentative="1">
      <w:start w:val="1"/>
      <w:numFmt w:val="lowerRoman"/>
      <w:lvlText w:val="%9."/>
      <w:lvlJc w:val="right"/>
      <w:pPr>
        <w:tabs>
          <w:tab w:val="num" w:pos="5055"/>
        </w:tabs>
        <w:ind w:left="5055" w:hanging="480"/>
      </w:pPr>
    </w:lvl>
  </w:abstractNum>
  <w:abstractNum w:abstractNumId="4">
    <w:nsid w:val="1DC24F18"/>
    <w:multiLevelType w:val="hybridMultilevel"/>
    <w:tmpl w:val="09E60E4A"/>
    <w:lvl w:ilvl="0" w:tplc="84F882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E21B00"/>
    <w:multiLevelType w:val="hybridMultilevel"/>
    <w:tmpl w:val="9FDC45FA"/>
    <w:lvl w:ilvl="0" w:tplc="646AAD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06479C"/>
    <w:multiLevelType w:val="hybridMultilevel"/>
    <w:tmpl w:val="36E2D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6223CA"/>
    <w:multiLevelType w:val="hybridMultilevel"/>
    <w:tmpl w:val="A154A818"/>
    <w:lvl w:ilvl="0" w:tplc="86829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3C7576"/>
    <w:multiLevelType w:val="hybridMultilevel"/>
    <w:tmpl w:val="36E2D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E173E2"/>
    <w:multiLevelType w:val="hybridMultilevel"/>
    <w:tmpl w:val="C7D48300"/>
    <w:lvl w:ilvl="0" w:tplc="945E48B6">
      <w:start w:val="1"/>
      <w:numFmt w:val="taiwaneseCountingThousand"/>
      <w:lvlText w:val="%1、"/>
      <w:lvlJc w:val="left"/>
      <w:pPr>
        <w:tabs>
          <w:tab w:val="num" w:pos="630"/>
        </w:tabs>
        <w:ind w:left="630" w:hanging="45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nsid w:val="45A100BB"/>
    <w:multiLevelType w:val="hybridMultilevel"/>
    <w:tmpl w:val="36E2D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CE62C4"/>
    <w:multiLevelType w:val="hybridMultilevel"/>
    <w:tmpl w:val="CFB6F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4A30A2"/>
    <w:multiLevelType w:val="hybridMultilevel"/>
    <w:tmpl w:val="4D48178E"/>
    <w:lvl w:ilvl="0" w:tplc="392E16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212C8B"/>
    <w:multiLevelType w:val="hybridMultilevel"/>
    <w:tmpl w:val="2E480248"/>
    <w:lvl w:ilvl="0" w:tplc="DD5CD1AA">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C97181"/>
    <w:multiLevelType w:val="hybridMultilevel"/>
    <w:tmpl w:val="CF604822"/>
    <w:lvl w:ilvl="0" w:tplc="B372CE1C">
      <w:start w:val="1"/>
      <w:numFmt w:val="taiwaneseCountingThousand"/>
      <w:lvlText w:val="（%1）"/>
      <w:lvlJc w:val="left"/>
      <w:pPr>
        <w:tabs>
          <w:tab w:val="num" w:pos="720"/>
        </w:tabs>
        <w:ind w:left="720" w:hanging="720"/>
      </w:pPr>
      <w:rPr>
        <w:rFonts w:ascii="細明體" w:hAnsi="細明體" w:cs="細明體" w:hint="default"/>
      </w:rPr>
    </w:lvl>
    <w:lvl w:ilvl="1" w:tplc="DED2B540">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8E97A60"/>
    <w:multiLevelType w:val="hybridMultilevel"/>
    <w:tmpl w:val="0674D90E"/>
    <w:lvl w:ilvl="0" w:tplc="DED2B54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1D50AE"/>
    <w:multiLevelType w:val="hybridMultilevel"/>
    <w:tmpl w:val="3110944A"/>
    <w:lvl w:ilvl="0" w:tplc="3F2849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A867FF"/>
    <w:multiLevelType w:val="hybridMultilevel"/>
    <w:tmpl w:val="2E480248"/>
    <w:lvl w:ilvl="0" w:tplc="DD5CD1AA">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0721293"/>
    <w:multiLevelType w:val="hybridMultilevel"/>
    <w:tmpl w:val="48E02ACC"/>
    <w:lvl w:ilvl="0" w:tplc="EC1C6FC4">
      <w:start w:val="1"/>
      <w:numFmt w:val="decimal"/>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9">
    <w:nsid w:val="7FA95984"/>
    <w:multiLevelType w:val="hybridMultilevel"/>
    <w:tmpl w:val="B652DAAE"/>
    <w:lvl w:ilvl="0" w:tplc="B372CE1C">
      <w:start w:val="1"/>
      <w:numFmt w:val="taiwaneseCountingThousand"/>
      <w:lvlText w:val="（%1）"/>
      <w:lvlJc w:val="left"/>
      <w:pPr>
        <w:tabs>
          <w:tab w:val="num" w:pos="720"/>
        </w:tabs>
        <w:ind w:left="720" w:hanging="720"/>
      </w:pPr>
      <w:rPr>
        <w:rFonts w:ascii="細明體" w:hAnsi="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11"/>
  </w:num>
  <w:num w:numId="5">
    <w:abstractNumId w:val="14"/>
  </w:num>
  <w:num w:numId="6">
    <w:abstractNumId w:val="19"/>
  </w:num>
  <w:num w:numId="7">
    <w:abstractNumId w:val="15"/>
  </w:num>
  <w:num w:numId="8">
    <w:abstractNumId w:val="2"/>
  </w:num>
  <w:num w:numId="9">
    <w:abstractNumId w:val="7"/>
  </w:num>
  <w:num w:numId="10">
    <w:abstractNumId w:val="12"/>
  </w:num>
  <w:num w:numId="11">
    <w:abstractNumId w:val="6"/>
  </w:num>
  <w:num w:numId="12">
    <w:abstractNumId w:val="8"/>
  </w:num>
  <w:num w:numId="13">
    <w:abstractNumId w:val="13"/>
  </w:num>
  <w:num w:numId="14">
    <w:abstractNumId w:val="17"/>
  </w:num>
  <w:num w:numId="15">
    <w:abstractNumId w:val="9"/>
  </w:num>
  <w:num w:numId="16">
    <w:abstractNumId w:val="10"/>
  </w:num>
  <w:num w:numId="17">
    <w:abstractNumId w:val="16"/>
  </w:num>
  <w:num w:numId="18">
    <w:abstractNumId w:val="4"/>
  </w:num>
  <w:num w:numId="19">
    <w:abstractNumId w:val="1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50"/>
  <w:autoHyphenation/>
  <w:noPunctuationKerning/>
  <w:characterSpacingControl w:val="doNotCompress"/>
  <w:hdrShapeDefaults>
    <o:shapedefaults v:ext="edit" spidmax="115713"/>
  </w:hdrShapeDefaults>
  <w:footnotePr>
    <w:footnote w:id="-1"/>
    <w:footnote w:id="0"/>
  </w:footnotePr>
  <w:endnotePr>
    <w:endnote w:id="-1"/>
    <w:endnote w:id="0"/>
  </w:endnotePr>
  <w:compat>
    <w:useFELayout/>
  </w:compat>
  <w:rsids>
    <w:rsidRoot w:val="00093D2F"/>
    <w:rsid w:val="00001C38"/>
    <w:rsid w:val="00003182"/>
    <w:rsid w:val="00003933"/>
    <w:rsid w:val="00003AC2"/>
    <w:rsid w:val="00004D8E"/>
    <w:rsid w:val="000065CF"/>
    <w:rsid w:val="00006A89"/>
    <w:rsid w:val="00012C22"/>
    <w:rsid w:val="00015825"/>
    <w:rsid w:val="00015C46"/>
    <w:rsid w:val="0002369B"/>
    <w:rsid w:val="00025C64"/>
    <w:rsid w:val="000319E6"/>
    <w:rsid w:val="00031EE0"/>
    <w:rsid w:val="00032A99"/>
    <w:rsid w:val="00033EE7"/>
    <w:rsid w:val="000344D0"/>
    <w:rsid w:val="000364CC"/>
    <w:rsid w:val="00040999"/>
    <w:rsid w:val="00043635"/>
    <w:rsid w:val="0004646E"/>
    <w:rsid w:val="00050E9D"/>
    <w:rsid w:val="00051783"/>
    <w:rsid w:val="00052D14"/>
    <w:rsid w:val="00055585"/>
    <w:rsid w:val="00055BB4"/>
    <w:rsid w:val="00056AA0"/>
    <w:rsid w:val="0005705F"/>
    <w:rsid w:val="00065D9B"/>
    <w:rsid w:val="0006772C"/>
    <w:rsid w:val="00076467"/>
    <w:rsid w:val="00081BE4"/>
    <w:rsid w:val="00086462"/>
    <w:rsid w:val="00086D9D"/>
    <w:rsid w:val="00091E9F"/>
    <w:rsid w:val="00093901"/>
    <w:rsid w:val="00093D2F"/>
    <w:rsid w:val="0009497D"/>
    <w:rsid w:val="0009524A"/>
    <w:rsid w:val="00096841"/>
    <w:rsid w:val="000A017B"/>
    <w:rsid w:val="000A123B"/>
    <w:rsid w:val="000A4282"/>
    <w:rsid w:val="000A6C0D"/>
    <w:rsid w:val="000A6DD9"/>
    <w:rsid w:val="000A6F66"/>
    <w:rsid w:val="000A7B5D"/>
    <w:rsid w:val="000B06FA"/>
    <w:rsid w:val="000B36CF"/>
    <w:rsid w:val="000B3A37"/>
    <w:rsid w:val="000B68AD"/>
    <w:rsid w:val="000B724C"/>
    <w:rsid w:val="000C0AED"/>
    <w:rsid w:val="000C0C8E"/>
    <w:rsid w:val="000C2A6B"/>
    <w:rsid w:val="000C304F"/>
    <w:rsid w:val="000C3600"/>
    <w:rsid w:val="000C4F13"/>
    <w:rsid w:val="000C7F1C"/>
    <w:rsid w:val="000D111B"/>
    <w:rsid w:val="000D682B"/>
    <w:rsid w:val="000E36BF"/>
    <w:rsid w:val="000E3D06"/>
    <w:rsid w:val="000E59C6"/>
    <w:rsid w:val="000E71F1"/>
    <w:rsid w:val="000E7B30"/>
    <w:rsid w:val="000F0BAB"/>
    <w:rsid w:val="000F1D0D"/>
    <w:rsid w:val="000F2CC8"/>
    <w:rsid w:val="000F6779"/>
    <w:rsid w:val="000F6B85"/>
    <w:rsid w:val="00100F88"/>
    <w:rsid w:val="00100FC9"/>
    <w:rsid w:val="00101751"/>
    <w:rsid w:val="00103AEB"/>
    <w:rsid w:val="00107680"/>
    <w:rsid w:val="00107844"/>
    <w:rsid w:val="001103AE"/>
    <w:rsid w:val="001121B5"/>
    <w:rsid w:val="00113D8E"/>
    <w:rsid w:val="001157C4"/>
    <w:rsid w:val="00117396"/>
    <w:rsid w:val="001204AE"/>
    <w:rsid w:val="001241B3"/>
    <w:rsid w:val="00131574"/>
    <w:rsid w:val="00137EB1"/>
    <w:rsid w:val="00141636"/>
    <w:rsid w:val="00146BC3"/>
    <w:rsid w:val="0015141F"/>
    <w:rsid w:val="001515F2"/>
    <w:rsid w:val="00152275"/>
    <w:rsid w:val="00152D47"/>
    <w:rsid w:val="00152D71"/>
    <w:rsid w:val="001548AB"/>
    <w:rsid w:val="00157499"/>
    <w:rsid w:val="001612D3"/>
    <w:rsid w:val="00162625"/>
    <w:rsid w:val="001627D5"/>
    <w:rsid w:val="001706A0"/>
    <w:rsid w:val="00171401"/>
    <w:rsid w:val="00171713"/>
    <w:rsid w:val="001738BB"/>
    <w:rsid w:val="00181610"/>
    <w:rsid w:val="0018179C"/>
    <w:rsid w:val="00181835"/>
    <w:rsid w:val="00184789"/>
    <w:rsid w:val="00192CCB"/>
    <w:rsid w:val="00192FD6"/>
    <w:rsid w:val="001969A3"/>
    <w:rsid w:val="0019739B"/>
    <w:rsid w:val="001A14EF"/>
    <w:rsid w:val="001A2280"/>
    <w:rsid w:val="001A59F7"/>
    <w:rsid w:val="001A655A"/>
    <w:rsid w:val="001A78FD"/>
    <w:rsid w:val="001B376D"/>
    <w:rsid w:val="001B409C"/>
    <w:rsid w:val="001C11F3"/>
    <w:rsid w:val="001C4629"/>
    <w:rsid w:val="001C52D6"/>
    <w:rsid w:val="001C5617"/>
    <w:rsid w:val="001C6F84"/>
    <w:rsid w:val="001C7EED"/>
    <w:rsid w:val="001D2603"/>
    <w:rsid w:val="001D4C31"/>
    <w:rsid w:val="001D4C69"/>
    <w:rsid w:val="001D7076"/>
    <w:rsid w:val="001D70FF"/>
    <w:rsid w:val="001E113C"/>
    <w:rsid w:val="001E1B00"/>
    <w:rsid w:val="001E5ADE"/>
    <w:rsid w:val="001F121A"/>
    <w:rsid w:val="001F58A7"/>
    <w:rsid w:val="001F592A"/>
    <w:rsid w:val="001F5C18"/>
    <w:rsid w:val="001F61BC"/>
    <w:rsid w:val="001F70B8"/>
    <w:rsid w:val="0020114D"/>
    <w:rsid w:val="00202535"/>
    <w:rsid w:val="00206051"/>
    <w:rsid w:val="00207992"/>
    <w:rsid w:val="00213110"/>
    <w:rsid w:val="002140BD"/>
    <w:rsid w:val="0021548F"/>
    <w:rsid w:val="00216CC0"/>
    <w:rsid w:val="002172F4"/>
    <w:rsid w:val="00220B68"/>
    <w:rsid w:val="002244B6"/>
    <w:rsid w:val="002259C0"/>
    <w:rsid w:val="00227F6C"/>
    <w:rsid w:val="002332AD"/>
    <w:rsid w:val="002431BB"/>
    <w:rsid w:val="002448B6"/>
    <w:rsid w:val="00247D07"/>
    <w:rsid w:val="0025041E"/>
    <w:rsid w:val="00252E8A"/>
    <w:rsid w:val="002541C1"/>
    <w:rsid w:val="00254FE4"/>
    <w:rsid w:val="00255A87"/>
    <w:rsid w:val="002636A8"/>
    <w:rsid w:val="002666AF"/>
    <w:rsid w:val="00271315"/>
    <w:rsid w:val="00274C92"/>
    <w:rsid w:val="00274CF8"/>
    <w:rsid w:val="00276734"/>
    <w:rsid w:val="00276A97"/>
    <w:rsid w:val="002772C0"/>
    <w:rsid w:val="002800B7"/>
    <w:rsid w:val="00282F5F"/>
    <w:rsid w:val="00283410"/>
    <w:rsid w:val="00284E0C"/>
    <w:rsid w:val="0028670C"/>
    <w:rsid w:val="00286DEC"/>
    <w:rsid w:val="00287370"/>
    <w:rsid w:val="00287EA5"/>
    <w:rsid w:val="00292FC7"/>
    <w:rsid w:val="002A16F1"/>
    <w:rsid w:val="002A311F"/>
    <w:rsid w:val="002A7B0F"/>
    <w:rsid w:val="002B7962"/>
    <w:rsid w:val="002C26CE"/>
    <w:rsid w:val="002C33A5"/>
    <w:rsid w:val="002C5151"/>
    <w:rsid w:val="002C76A3"/>
    <w:rsid w:val="002D2612"/>
    <w:rsid w:val="002D748C"/>
    <w:rsid w:val="002E1FC6"/>
    <w:rsid w:val="002E4CA0"/>
    <w:rsid w:val="002F1DA8"/>
    <w:rsid w:val="002F4214"/>
    <w:rsid w:val="00304BD8"/>
    <w:rsid w:val="00310A8E"/>
    <w:rsid w:val="00311E97"/>
    <w:rsid w:val="00314357"/>
    <w:rsid w:val="00315BD8"/>
    <w:rsid w:val="00316189"/>
    <w:rsid w:val="003164F0"/>
    <w:rsid w:val="0032598D"/>
    <w:rsid w:val="00327061"/>
    <w:rsid w:val="003350A8"/>
    <w:rsid w:val="00340353"/>
    <w:rsid w:val="00345494"/>
    <w:rsid w:val="003526D3"/>
    <w:rsid w:val="003541D8"/>
    <w:rsid w:val="00354472"/>
    <w:rsid w:val="0035488B"/>
    <w:rsid w:val="003566CB"/>
    <w:rsid w:val="003618FF"/>
    <w:rsid w:val="00361D65"/>
    <w:rsid w:val="0036349A"/>
    <w:rsid w:val="00366E9D"/>
    <w:rsid w:val="003739E4"/>
    <w:rsid w:val="0037486E"/>
    <w:rsid w:val="00377C3F"/>
    <w:rsid w:val="0038009A"/>
    <w:rsid w:val="003807E7"/>
    <w:rsid w:val="00381D5B"/>
    <w:rsid w:val="00383719"/>
    <w:rsid w:val="00384E9E"/>
    <w:rsid w:val="0038576D"/>
    <w:rsid w:val="003918EF"/>
    <w:rsid w:val="003A2839"/>
    <w:rsid w:val="003A6790"/>
    <w:rsid w:val="003B017E"/>
    <w:rsid w:val="003B3E2F"/>
    <w:rsid w:val="003B4E9D"/>
    <w:rsid w:val="003B78AB"/>
    <w:rsid w:val="003B7A41"/>
    <w:rsid w:val="003C1DEF"/>
    <w:rsid w:val="003C3741"/>
    <w:rsid w:val="003C4A21"/>
    <w:rsid w:val="003C52D2"/>
    <w:rsid w:val="003C79AD"/>
    <w:rsid w:val="003D0A68"/>
    <w:rsid w:val="003D0CFE"/>
    <w:rsid w:val="003D1328"/>
    <w:rsid w:val="003D3F20"/>
    <w:rsid w:val="003D69E2"/>
    <w:rsid w:val="003D6D19"/>
    <w:rsid w:val="003E1978"/>
    <w:rsid w:val="003E31FA"/>
    <w:rsid w:val="003E4645"/>
    <w:rsid w:val="003E4D4A"/>
    <w:rsid w:val="003F2E9C"/>
    <w:rsid w:val="003F7BCB"/>
    <w:rsid w:val="004140B5"/>
    <w:rsid w:val="0041618F"/>
    <w:rsid w:val="004164C0"/>
    <w:rsid w:val="00421EE4"/>
    <w:rsid w:val="004244EF"/>
    <w:rsid w:val="00425342"/>
    <w:rsid w:val="0042535A"/>
    <w:rsid w:val="0043016E"/>
    <w:rsid w:val="0043685C"/>
    <w:rsid w:val="00436E67"/>
    <w:rsid w:val="00441E97"/>
    <w:rsid w:val="00443501"/>
    <w:rsid w:val="00445508"/>
    <w:rsid w:val="00447399"/>
    <w:rsid w:val="004477D1"/>
    <w:rsid w:val="0045213D"/>
    <w:rsid w:val="00452B64"/>
    <w:rsid w:val="00452EEC"/>
    <w:rsid w:val="00454A05"/>
    <w:rsid w:val="004552DF"/>
    <w:rsid w:val="004579ED"/>
    <w:rsid w:val="00461918"/>
    <w:rsid w:val="00463C46"/>
    <w:rsid w:val="00463DF1"/>
    <w:rsid w:val="00470C5C"/>
    <w:rsid w:val="00477160"/>
    <w:rsid w:val="0048136D"/>
    <w:rsid w:val="00484551"/>
    <w:rsid w:val="004849DD"/>
    <w:rsid w:val="00484E63"/>
    <w:rsid w:val="00484F35"/>
    <w:rsid w:val="00485609"/>
    <w:rsid w:val="00486B09"/>
    <w:rsid w:val="00495059"/>
    <w:rsid w:val="00495A4C"/>
    <w:rsid w:val="004969BD"/>
    <w:rsid w:val="004969E1"/>
    <w:rsid w:val="004A17AE"/>
    <w:rsid w:val="004A28E8"/>
    <w:rsid w:val="004A32B1"/>
    <w:rsid w:val="004A3564"/>
    <w:rsid w:val="004A4131"/>
    <w:rsid w:val="004A70CF"/>
    <w:rsid w:val="004B286E"/>
    <w:rsid w:val="004B2EDD"/>
    <w:rsid w:val="004C023C"/>
    <w:rsid w:val="004C0408"/>
    <w:rsid w:val="004C4211"/>
    <w:rsid w:val="004D19D8"/>
    <w:rsid w:val="004D24FD"/>
    <w:rsid w:val="004D3B27"/>
    <w:rsid w:val="004D5D73"/>
    <w:rsid w:val="004E112F"/>
    <w:rsid w:val="004E2DE4"/>
    <w:rsid w:val="004E3D89"/>
    <w:rsid w:val="004E54B6"/>
    <w:rsid w:val="004F2ABB"/>
    <w:rsid w:val="004F5A19"/>
    <w:rsid w:val="004F7E6C"/>
    <w:rsid w:val="005064AE"/>
    <w:rsid w:val="0052231E"/>
    <w:rsid w:val="005333B1"/>
    <w:rsid w:val="00534D5F"/>
    <w:rsid w:val="00540291"/>
    <w:rsid w:val="00546628"/>
    <w:rsid w:val="00552E0D"/>
    <w:rsid w:val="00556D79"/>
    <w:rsid w:val="0056187E"/>
    <w:rsid w:val="00561AA4"/>
    <w:rsid w:val="00562003"/>
    <w:rsid w:val="005626BB"/>
    <w:rsid w:val="005670F0"/>
    <w:rsid w:val="00572712"/>
    <w:rsid w:val="0057334D"/>
    <w:rsid w:val="00574EFE"/>
    <w:rsid w:val="0057527F"/>
    <w:rsid w:val="00575EC1"/>
    <w:rsid w:val="005804EE"/>
    <w:rsid w:val="005815FD"/>
    <w:rsid w:val="00583376"/>
    <w:rsid w:val="00586D9D"/>
    <w:rsid w:val="00587D5F"/>
    <w:rsid w:val="00591475"/>
    <w:rsid w:val="00592052"/>
    <w:rsid w:val="00596069"/>
    <w:rsid w:val="00597BD9"/>
    <w:rsid w:val="005A7811"/>
    <w:rsid w:val="005B36AA"/>
    <w:rsid w:val="005C16C0"/>
    <w:rsid w:val="005C2342"/>
    <w:rsid w:val="005C40CB"/>
    <w:rsid w:val="005D3CCA"/>
    <w:rsid w:val="005D610A"/>
    <w:rsid w:val="005D6B76"/>
    <w:rsid w:val="005D6C00"/>
    <w:rsid w:val="005E22BE"/>
    <w:rsid w:val="005E2878"/>
    <w:rsid w:val="005E3F43"/>
    <w:rsid w:val="005E54A0"/>
    <w:rsid w:val="005E64FC"/>
    <w:rsid w:val="005F06B6"/>
    <w:rsid w:val="005F2452"/>
    <w:rsid w:val="005F6162"/>
    <w:rsid w:val="005F666B"/>
    <w:rsid w:val="0060668E"/>
    <w:rsid w:val="00607506"/>
    <w:rsid w:val="00613316"/>
    <w:rsid w:val="00613422"/>
    <w:rsid w:val="006221D4"/>
    <w:rsid w:val="00622E71"/>
    <w:rsid w:val="0062419D"/>
    <w:rsid w:val="00631A97"/>
    <w:rsid w:val="00634E3B"/>
    <w:rsid w:val="00635D8B"/>
    <w:rsid w:val="006422D9"/>
    <w:rsid w:val="006438C4"/>
    <w:rsid w:val="00645619"/>
    <w:rsid w:val="00647D43"/>
    <w:rsid w:val="00650CA6"/>
    <w:rsid w:val="0065157C"/>
    <w:rsid w:val="0065410B"/>
    <w:rsid w:val="006547E8"/>
    <w:rsid w:val="00655817"/>
    <w:rsid w:val="00656E3A"/>
    <w:rsid w:val="00661879"/>
    <w:rsid w:val="00662034"/>
    <w:rsid w:val="00663637"/>
    <w:rsid w:val="00663825"/>
    <w:rsid w:val="00664234"/>
    <w:rsid w:val="00664A6B"/>
    <w:rsid w:val="00665EA7"/>
    <w:rsid w:val="00666CCE"/>
    <w:rsid w:val="00673BD0"/>
    <w:rsid w:val="006820F9"/>
    <w:rsid w:val="00683011"/>
    <w:rsid w:val="00683191"/>
    <w:rsid w:val="0068449F"/>
    <w:rsid w:val="00686538"/>
    <w:rsid w:val="00687FA6"/>
    <w:rsid w:val="006939DC"/>
    <w:rsid w:val="00695430"/>
    <w:rsid w:val="00695E39"/>
    <w:rsid w:val="006A0290"/>
    <w:rsid w:val="006A4D92"/>
    <w:rsid w:val="006A66C9"/>
    <w:rsid w:val="006B2025"/>
    <w:rsid w:val="006B337A"/>
    <w:rsid w:val="006B5873"/>
    <w:rsid w:val="006B748D"/>
    <w:rsid w:val="006C057B"/>
    <w:rsid w:val="006C11C1"/>
    <w:rsid w:val="006C239A"/>
    <w:rsid w:val="006C4704"/>
    <w:rsid w:val="006C6CDE"/>
    <w:rsid w:val="006C7760"/>
    <w:rsid w:val="006D2FC5"/>
    <w:rsid w:val="006D3A02"/>
    <w:rsid w:val="006D3FA8"/>
    <w:rsid w:val="006E2041"/>
    <w:rsid w:val="006E2161"/>
    <w:rsid w:val="006E2A28"/>
    <w:rsid w:val="006E6FF0"/>
    <w:rsid w:val="006F1D15"/>
    <w:rsid w:val="006F3337"/>
    <w:rsid w:val="006F5C8A"/>
    <w:rsid w:val="0070261C"/>
    <w:rsid w:val="00702A22"/>
    <w:rsid w:val="0070774B"/>
    <w:rsid w:val="00715372"/>
    <w:rsid w:val="0071765C"/>
    <w:rsid w:val="00720F3E"/>
    <w:rsid w:val="00722CCF"/>
    <w:rsid w:val="007231EA"/>
    <w:rsid w:val="00727901"/>
    <w:rsid w:val="00730711"/>
    <w:rsid w:val="007337F7"/>
    <w:rsid w:val="00735BB3"/>
    <w:rsid w:val="0074079E"/>
    <w:rsid w:val="0074104E"/>
    <w:rsid w:val="00742F2C"/>
    <w:rsid w:val="007461CF"/>
    <w:rsid w:val="007471F7"/>
    <w:rsid w:val="00757559"/>
    <w:rsid w:val="0076068B"/>
    <w:rsid w:val="00761230"/>
    <w:rsid w:val="00762538"/>
    <w:rsid w:val="0076595D"/>
    <w:rsid w:val="007672DE"/>
    <w:rsid w:val="00767B15"/>
    <w:rsid w:val="00771BDA"/>
    <w:rsid w:val="0077765F"/>
    <w:rsid w:val="007811BF"/>
    <w:rsid w:val="00782362"/>
    <w:rsid w:val="007836C6"/>
    <w:rsid w:val="007837A2"/>
    <w:rsid w:val="00783F35"/>
    <w:rsid w:val="00793ABF"/>
    <w:rsid w:val="007A2E60"/>
    <w:rsid w:val="007A366D"/>
    <w:rsid w:val="007A3E07"/>
    <w:rsid w:val="007A413A"/>
    <w:rsid w:val="007A5D6A"/>
    <w:rsid w:val="007B0D2F"/>
    <w:rsid w:val="007B39D7"/>
    <w:rsid w:val="007B6506"/>
    <w:rsid w:val="007B7DC1"/>
    <w:rsid w:val="007D3440"/>
    <w:rsid w:val="007D434A"/>
    <w:rsid w:val="007D6956"/>
    <w:rsid w:val="007D69FA"/>
    <w:rsid w:val="007E1DDD"/>
    <w:rsid w:val="007E5F7B"/>
    <w:rsid w:val="007E6099"/>
    <w:rsid w:val="007E6364"/>
    <w:rsid w:val="007E6E87"/>
    <w:rsid w:val="007E752D"/>
    <w:rsid w:val="007F224E"/>
    <w:rsid w:val="007F32C1"/>
    <w:rsid w:val="007F434B"/>
    <w:rsid w:val="007F495D"/>
    <w:rsid w:val="00806BD7"/>
    <w:rsid w:val="00810CDF"/>
    <w:rsid w:val="00810E88"/>
    <w:rsid w:val="00815603"/>
    <w:rsid w:val="00815D19"/>
    <w:rsid w:val="008171C7"/>
    <w:rsid w:val="00823120"/>
    <w:rsid w:val="00823D44"/>
    <w:rsid w:val="008358FD"/>
    <w:rsid w:val="00837BB1"/>
    <w:rsid w:val="00841F71"/>
    <w:rsid w:val="008428F0"/>
    <w:rsid w:val="008453DE"/>
    <w:rsid w:val="00846683"/>
    <w:rsid w:val="008469D8"/>
    <w:rsid w:val="008476B0"/>
    <w:rsid w:val="00847C4C"/>
    <w:rsid w:val="0085101D"/>
    <w:rsid w:val="0085452F"/>
    <w:rsid w:val="00857DF0"/>
    <w:rsid w:val="00860063"/>
    <w:rsid w:val="008601DB"/>
    <w:rsid w:val="008622B3"/>
    <w:rsid w:val="00864FDE"/>
    <w:rsid w:val="00866065"/>
    <w:rsid w:val="00867F7A"/>
    <w:rsid w:val="00872655"/>
    <w:rsid w:val="00873AE3"/>
    <w:rsid w:val="00876CBA"/>
    <w:rsid w:val="0087701C"/>
    <w:rsid w:val="008801F0"/>
    <w:rsid w:val="00881540"/>
    <w:rsid w:val="00882D96"/>
    <w:rsid w:val="00883149"/>
    <w:rsid w:val="0088363B"/>
    <w:rsid w:val="00884CF8"/>
    <w:rsid w:val="00884F78"/>
    <w:rsid w:val="00885890"/>
    <w:rsid w:val="00885E5A"/>
    <w:rsid w:val="00886E8E"/>
    <w:rsid w:val="0088708D"/>
    <w:rsid w:val="008877D4"/>
    <w:rsid w:val="00891748"/>
    <w:rsid w:val="00895310"/>
    <w:rsid w:val="00896DD4"/>
    <w:rsid w:val="008A50AE"/>
    <w:rsid w:val="008A5F27"/>
    <w:rsid w:val="008B070C"/>
    <w:rsid w:val="008B4AF5"/>
    <w:rsid w:val="008B7A9F"/>
    <w:rsid w:val="008B7F03"/>
    <w:rsid w:val="008C0FC7"/>
    <w:rsid w:val="008C1396"/>
    <w:rsid w:val="008C17D4"/>
    <w:rsid w:val="008C7D94"/>
    <w:rsid w:val="008D121E"/>
    <w:rsid w:val="008D1328"/>
    <w:rsid w:val="008D1672"/>
    <w:rsid w:val="008D2F1C"/>
    <w:rsid w:val="008D4413"/>
    <w:rsid w:val="008D5CBF"/>
    <w:rsid w:val="008D5FCB"/>
    <w:rsid w:val="008E046E"/>
    <w:rsid w:val="008F0531"/>
    <w:rsid w:val="008F2B7F"/>
    <w:rsid w:val="008F4D00"/>
    <w:rsid w:val="009011C5"/>
    <w:rsid w:val="00902F0C"/>
    <w:rsid w:val="009035C7"/>
    <w:rsid w:val="009043FC"/>
    <w:rsid w:val="00904CC2"/>
    <w:rsid w:val="00907964"/>
    <w:rsid w:val="0091300B"/>
    <w:rsid w:val="009155EE"/>
    <w:rsid w:val="009170C3"/>
    <w:rsid w:val="009172F2"/>
    <w:rsid w:val="00917D80"/>
    <w:rsid w:val="00920751"/>
    <w:rsid w:val="0092519C"/>
    <w:rsid w:val="009255C5"/>
    <w:rsid w:val="00927094"/>
    <w:rsid w:val="009275E8"/>
    <w:rsid w:val="009301DD"/>
    <w:rsid w:val="009320D4"/>
    <w:rsid w:val="0093222F"/>
    <w:rsid w:val="00933EBE"/>
    <w:rsid w:val="0093525E"/>
    <w:rsid w:val="00940D67"/>
    <w:rsid w:val="00942970"/>
    <w:rsid w:val="00944A4E"/>
    <w:rsid w:val="00950221"/>
    <w:rsid w:val="00951DCD"/>
    <w:rsid w:val="00952352"/>
    <w:rsid w:val="00953AA1"/>
    <w:rsid w:val="00954F36"/>
    <w:rsid w:val="00961BA6"/>
    <w:rsid w:val="0096284E"/>
    <w:rsid w:val="00970451"/>
    <w:rsid w:val="00972910"/>
    <w:rsid w:val="009729FB"/>
    <w:rsid w:val="00973040"/>
    <w:rsid w:val="0097393C"/>
    <w:rsid w:val="009752DD"/>
    <w:rsid w:val="00981E97"/>
    <w:rsid w:val="009861B4"/>
    <w:rsid w:val="00986AB6"/>
    <w:rsid w:val="00986D38"/>
    <w:rsid w:val="00987BAC"/>
    <w:rsid w:val="00992004"/>
    <w:rsid w:val="00992E34"/>
    <w:rsid w:val="00992E93"/>
    <w:rsid w:val="00995889"/>
    <w:rsid w:val="00995B9E"/>
    <w:rsid w:val="009970A5"/>
    <w:rsid w:val="009A2C49"/>
    <w:rsid w:val="009A32DA"/>
    <w:rsid w:val="009A3326"/>
    <w:rsid w:val="009A3CC4"/>
    <w:rsid w:val="009B58CC"/>
    <w:rsid w:val="009B6451"/>
    <w:rsid w:val="009B7313"/>
    <w:rsid w:val="009C509C"/>
    <w:rsid w:val="009D25B6"/>
    <w:rsid w:val="009D42AA"/>
    <w:rsid w:val="009D4A02"/>
    <w:rsid w:val="009D5D25"/>
    <w:rsid w:val="009D6A11"/>
    <w:rsid w:val="009E092C"/>
    <w:rsid w:val="009E4182"/>
    <w:rsid w:val="009E478A"/>
    <w:rsid w:val="009E4B82"/>
    <w:rsid w:val="009E788C"/>
    <w:rsid w:val="009F2224"/>
    <w:rsid w:val="009F4D6F"/>
    <w:rsid w:val="009F4EEB"/>
    <w:rsid w:val="00A010FF"/>
    <w:rsid w:val="00A02900"/>
    <w:rsid w:val="00A03D6D"/>
    <w:rsid w:val="00A17F4B"/>
    <w:rsid w:val="00A21ACD"/>
    <w:rsid w:val="00A25B2F"/>
    <w:rsid w:val="00A31C21"/>
    <w:rsid w:val="00A33DDE"/>
    <w:rsid w:val="00A40C76"/>
    <w:rsid w:val="00A40E77"/>
    <w:rsid w:val="00A40E9A"/>
    <w:rsid w:val="00A43841"/>
    <w:rsid w:val="00A439B7"/>
    <w:rsid w:val="00A445D7"/>
    <w:rsid w:val="00A45359"/>
    <w:rsid w:val="00A4712D"/>
    <w:rsid w:val="00A512BA"/>
    <w:rsid w:val="00A526ED"/>
    <w:rsid w:val="00A53A74"/>
    <w:rsid w:val="00A54F6D"/>
    <w:rsid w:val="00A608AA"/>
    <w:rsid w:val="00A61660"/>
    <w:rsid w:val="00A640FB"/>
    <w:rsid w:val="00A67E87"/>
    <w:rsid w:val="00A7703B"/>
    <w:rsid w:val="00A77F6E"/>
    <w:rsid w:val="00A8175A"/>
    <w:rsid w:val="00A81AC1"/>
    <w:rsid w:val="00A82FF4"/>
    <w:rsid w:val="00A83063"/>
    <w:rsid w:val="00A83CF3"/>
    <w:rsid w:val="00A867EC"/>
    <w:rsid w:val="00A87278"/>
    <w:rsid w:val="00A94306"/>
    <w:rsid w:val="00A94C0B"/>
    <w:rsid w:val="00A9502D"/>
    <w:rsid w:val="00AA0162"/>
    <w:rsid w:val="00AA21BE"/>
    <w:rsid w:val="00AA2A75"/>
    <w:rsid w:val="00AA32E3"/>
    <w:rsid w:val="00AA5313"/>
    <w:rsid w:val="00AA7FF2"/>
    <w:rsid w:val="00AB092F"/>
    <w:rsid w:val="00AB1082"/>
    <w:rsid w:val="00AB1EC9"/>
    <w:rsid w:val="00AB28BE"/>
    <w:rsid w:val="00AB2A4B"/>
    <w:rsid w:val="00AC0BF4"/>
    <w:rsid w:val="00AC2B4C"/>
    <w:rsid w:val="00AC6287"/>
    <w:rsid w:val="00AC7714"/>
    <w:rsid w:val="00AD444C"/>
    <w:rsid w:val="00AD4548"/>
    <w:rsid w:val="00AE2DDF"/>
    <w:rsid w:val="00AE3488"/>
    <w:rsid w:val="00AE4164"/>
    <w:rsid w:val="00AE4395"/>
    <w:rsid w:val="00AE4A70"/>
    <w:rsid w:val="00AF031E"/>
    <w:rsid w:val="00AF2215"/>
    <w:rsid w:val="00AF2D55"/>
    <w:rsid w:val="00AF44C4"/>
    <w:rsid w:val="00AF4E6D"/>
    <w:rsid w:val="00AF5992"/>
    <w:rsid w:val="00B02C45"/>
    <w:rsid w:val="00B04D6C"/>
    <w:rsid w:val="00B15A18"/>
    <w:rsid w:val="00B17EA2"/>
    <w:rsid w:val="00B22045"/>
    <w:rsid w:val="00B2285C"/>
    <w:rsid w:val="00B22A89"/>
    <w:rsid w:val="00B25B76"/>
    <w:rsid w:val="00B279B5"/>
    <w:rsid w:val="00B3309C"/>
    <w:rsid w:val="00B3753A"/>
    <w:rsid w:val="00B37ECC"/>
    <w:rsid w:val="00B405D6"/>
    <w:rsid w:val="00B41193"/>
    <w:rsid w:val="00B4204E"/>
    <w:rsid w:val="00B45C3F"/>
    <w:rsid w:val="00B46979"/>
    <w:rsid w:val="00B46BA5"/>
    <w:rsid w:val="00B604EE"/>
    <w:rsid w:val="00B60536"/>
    <w:rsid w:val="00B61A78"/>
    <w:rsid w:val="00B6363F"/>
    <w:rsid w:val="00B707FA"/>
    <w:rsid w:val="00B72BAA"/>
    <w:rsid w:val="00B73FF6"/>
    <w:rsid w:val="00B85660"/>
    <w:rsid w:val="00B91403"/>
    <w:rsid w:val="00B92761"/>
    <w:rsid w:val="00B937BB"/>
    <w:rsid w:val="00B940B5"/>
    <w:rsid w:val="00B96A2F"/>
    <w:rsid w:val="00B97247"/>
    <w:rsid w:val="00BA3DAA"/>
    <w:rsid w:val="00BA46AC"/>
    <w:rsid w:val="00BA587D"/>
    <w:rsid w:val="00BA5F23"/>
    <w:rsid w:val="00BB51D6"/>
    <w:rsid w:val="00BB5536"/>
    <w:rsid w:val="00BC2269"/>
    <w:rsid w:val="00BC2E97"/>
    <w:rsid w:val="00BC5724"/>
    <w:rsid w:val="00BD18FF"/>
    <w:rsid w:val="00BD2F40"/>
    <w:rsid w:val="00BE1339"/>
    <w:rsid w:val="00BE325A"/>
    <w:rsid w:val="00BF0197"/>
    <w:rsid w:val="00BF1A0E"/>
    <w:rsid w:val="00BF59C2"/>
    <w:rsid w:val="00BF5D03"/>
    <w:rsid w:val="00BF6AA9"/>
    <w:rsid w:val="00C009C3"/>
    <w:rsid w:val="00C05E10"/>
    <w:rsid w:val="00C06FA5"/>
    <w:rsid w:val="00C070EF"/>
    <w:rsid w:val="00C11E39"/>
    <w:rsid w:val="00C1340D"/>
    <w:rsid w:val="00C16257"/>
    <w:rsid w:val="00C1638C"/>
    <w:rsid w:val="00C16A8C"/>
    <w:rsid w:val="00C1791F"/>
    <w:rsid w:val="00C207E3"/>
    <w:rsid w:val="00C215ED"/>
    <w:rsid w:val="00C23A02"/>
    <w:rsid w:val="00C24936"/>
    <w:rsid w:val="00C24FBA"/>
    <w:rsid w:val="00C31E68"/>
    <w:rsid w:val="00C32BAA"/>
    <w:rsid w:val="00C3428A"/>
    <w:rsid w:val="00C35308"/>
    <w:rsid w:val="00C3620A"/>
    <w:rsid w:val="00C36693"/>
    <w:rsid w:val="00C367E8"/>
    <w:rsid w:val="00C36A68"/>
    <w:rsid w:val="00C370A9"/>
    <w:rsid w:val="00C373EA"/>
    <w:rsid w:val="00C41A33"/>
    <w:rsid w:val="00C41D51"/>
    <w:rsid w:val="00C452DF"/>
    <w:rsid w:val="00C45999"/>
    <w:rsid w:val="00C45C82"/>
    <w:rsid w:val="00C46D4B"/>
    <w:rsid w:val="00C47F33"/>
    <w:rsid w:val="00C51AF8"/>
    <w:rsid w:val="00C51D96"/>
    <w:rsid w:val="00C53280"/>
    <w:rsid w:val="00C5604A"/>
    <w:rsid w:val="00C57977"/>
    <w:rsid w:val="00C60FCA"/>
    <w:rsid w:val="00C65BD1"/>
    <w:rsid w:val="00C668DC"/>
    <w:rsid w:val="00C67B58"/>
    <w:rsid w:val="00C71018"/>
    <w:rsid w:val="00C74E0D"/>
    <w:rsid w:val="00C77315"/>
    <w:rsid w:val="00C81669"/>
    <w:rsid w:val="00C82365"/>
    <w:rsid w:val="00C85235"/>
    <w:rsid w:val="00C91D4B"/>
    <w:rsid w:val="00C97511"/>
    <w:rsid w:val="00C9763E"/>
    <w:rsid w:val="00CA11C1"/>
    <w:rsid w:val="00CA65C6"/>
    <w:rsid w:val="00CB0369"/>
    <w:rsid w:val="00CB14AD"/>
    <w:rsid w:val="00CB5ADA"/>
    <w:rsid w:val="00CB7E07"/>
    <w:rsid w:val="00CC1D21"/>
    <w:rsid w:val="00CC21D1"/>
    <w:rsid w:val="00CC344A"/>
    <w:rsid w:val="00CC6A59"/>
    <w:rsid w:val="00CD0BB3"/>
    <w:rsid w:val="00CD1FF8"/>
    <w:rsid w:val="00CD55F9"/>
    <w:rsid w:val="00CD66D9"/>
    <w:rsid w:val="00CD698C"/>
    <w:rsid w:val="00CD755C"/>
    <w:rsid w:val="00CE0120"/>
    <w:rsid w:val="00CE367B"/>
    <w:rsid w:val="00CE4A53"/>
    <w:rsid w:val="00CE4E3C"/>
    <w:rsid w:val="00CF2512"/>
    <w:rsid w:val="00CF4354"/>
    <w:rsid w:val="00CF52A7"/>
    <w:rsid w:val="00D0023A"/>
    <w:rsid w:val="00D0289B"/>
    <w:rsid w:val="00D25090"/>
    <w:rsid w:val="00D262D8"/>
    <w:rsid w:val="00D279F7"/>
    <w:rsid w:val="00D27F31"/>
    <w:rsid w:val="00D30717"/>
    <w:rsid w:val="00D327ED"/>
    <w:rsid w:val="00D32A9A"/>
    <w:rsid w:val="00D33539"/>
    <w:rsid w:val="00D35696"/>
    <w:rsid w:val="00D403BC"/>
    <w:rsid w:val="00D41CA3"/>
    <w:rsid w:val="00D41F5A"/>
    <w:rsid w:val="00D42601"/>
    <w:rsid w:val="00D4558B"/>
    <w:rsid w:val="00D47ABC"/>
    <w:rsid w:val="00D50B38"/>
    <w:rsid w:val="00D53996"/>
    <w:rsid w:val="00D53E63"/>
    <w:rsid w:val="00D55E7D"/>
    <w:rsid w:val="00D57946"/>
    <w:rsid w:val="00D64561"/>
    <w:rsid w:val="00D70106"/>
    <w:rsid w:val="00D74437"/>
    <w:rsid w:val="00D800DB"/>
    <w:rsid w:val="00D81DF7"/>
    <w:rsid w:val="00D82245"/>
    <w:rsid w:val="00D910A7"/>
    <w:rsid w:val="00D927C6"/>
    <w:rsid w:val="00D975CE"/>
    <w:rsid w:val="00DA0064"/>
    <w:rsid w:val="00DA0983"/>
    <w:rsid w:val="00DA30F0"/>
    <w:rsid w:val="00DA5311"/>
    <w:rsid w:val="00DA5F89"/>
    <w:rsid w:val="00DA7162"/>
    <w:rsid w:val="00DB26F3"/>
    <w:rsid w:val="00DB4B85"/>
    <w:rsid w:val="00DB6146"/>
    <w:rsid w:val="00DB7862"/>
    <w:rsid w:val="00DC0EFA"/>
    <w:rsid w:val="00DC2A0C"/>
    <w:rsid w:val="00DC2FE3"/>
    <w:rsid w:val="00DC475F"/>
    <w:rsid w:val="00DC530E"/>
    <w:rsid w:val="00DD187B"/>
    <w:rsid w:val="00DD238E"/>
    <w:rsid w:val="00DD23C1"/>
    <w:rsid w:val="00DD37FC"/>
    <w:rsid w:val="00DD65F5"/>
    <w:rsid w:val="00DD6924"/>
    <w:rsid w:val="00DD7320"/>
    <w:rsid w:val="00DD73EE"/>
    <w:rsid w:val="00DE7B56"/>
    <w:rsid w:val="00DF07CE"/>
    <w:rsid w:val="00DF1E4D"/>
    <w:rsid w:val="00DF3ED1"/>
    <w:rsid w:val="00DF4AE2"/>
    <w:rsid w:val="00DF4AF5"/>
    <w:rsid w:val="00DF5D50"/>
    <w:rsid w:val="00DF6940"/>
    <w:rsid w:val="00DF7BAA"/>
    <w:rsid w:val="00E02EDE"/>
    <w:rsid w:val="00E0597A"/>
    <w:rsid w:val="00E104A5"/>
    <w:rsid w:val="00E10B80"/>
    <w:rsid w:val="00E10D4A"/>
    <w:rsid w:val="00E123E6"/>
    <w:rsid w:val="00E12B73"/>
    <w:rsid w:val="00E1751C"/>
    <w:rsid w:val="00E2008B"/>
    <w:rsid w:val="00E25301"/>
    <w:rsid w:val="00E25550"/>
    <w:rsid w:val="00E27722"/>
    <w:rsid w:val="00E30079"/>
    <w:rsid w:val="00E306CD"/>
    <w:rsid w:val="00E3564F"/>
    <w:rsid w:val="00E444E4"/>
    <w:rsid w:val="00E456B2"/>
    <w:rsid w:val="00E4643E"/>
    <w:rsid w:val="00E504EE"/>
    <w:rsid w:val="00E531AF"/>
    <w:rsid w:val="00E571DE"/>
    <w:rsid w:val="00E603B3"/>
    <w:rsid w:val="00E64EF9"/>
    <w:rsid w:val="00E65F28"/>
    <w:rsid w:val="00E6632B"/>
    <w:rsid w:val="00E67AB1"/>
    <w:rsid w:val="00E71642"/>
    <w:rsid w:val="00E7404D"/>
    <w:rsid w:val="00E76C86"/>
    <w:rsid w:val="00E77FBA"/>
    <w:rsid w:val="00E80938"/>
    <w:rsid w:val="00E847DE"/>
    <w:rsid w:val="00E94EE6"/>
    <w:rsid w:val="00E9622F"/>
    <w:rsid w:val="00EA4539"/>
    <w:rsid w:val="00EA507E"/>
    <w:rsid w:val="00EB123E"/>
    <w:rsid w:val="00EB25FC"/>
    <w:rsid w:val="00EB3CDC"/>
    <w:rsid w:val="00EB3D2E"/>
    <w:rsid w:val="00EC0C23"/>
    <w:rsid w:val="00EC2ADA"/>
    <w:rsid w:val="00EC5D17"/>
    <w:rsid w:val="00EC6B6B"/>
    <w:rsid w:val="00EC7C20"/>
    <w:rsid w:val="00ED10CA"/>
    <w:rsid w:val="00ED7318"/>
    <w:rsid w:val="00EE0470"/>
    <w:rsid w:val="00EE1115"/>
    <w:rsid w:val="00EE6383"/>
    <w:rsid w:val="00EE6690"/>
    <w:rsid w:val="00EE7C80"/>
    <w:rsid w:val="00EF18D8"/>
    <w:rsid w:val="00EF4019"/>
    <w:rsid w:val="00EF4181"/>
    <w:rsid w:val="00F00DF7"/>
    <w:rsid w:val="00F0639D"/>
    <w:rsid w:val="00F065D8"/>
    <w:rsid w:val="00F0706D"/>
    <w:rsid w:val="00F10661"/>
    <w:rsid w:val="00F13FED"/>
    <w:rsid w:val="00F14773"/>
    <w:rsid w:val="00F17ADC"/>
    <w:rsid w:val="00F23829"/>
    <w:rsid w:val="00F257FA"/>
    <w:rsid w:val="00F30210"/>
    <w:rsid w:val="00F32D5D"/>
    <w:rsid w:val="00F335DC"/>
    <w:rsid w:val="00F34B24"/>
    <w:rsid w:val="00F36D1E"/>
    <w:rsid w:val="00F40A1B"/>
    <w:rsid w:val="00F42325"/>
    <w:rsid w:val="00F44B56"/>
    <w:rsid w:val="00F47B39"/>
    <w:rsid w:val="00F50377"/>
    <w:rsid w:val="00F508B0"/>
    <w:rsid w:val="00F5108A"/>
    <w:rsid w:val="00F515B3"/>
    <w:rsid w:val="00F5375D"/>
    <w:rsid w:val="00F54AA4"/>
    <w:rsid w:val="00F55CA0"/>
    <w:rsid w:val="00F56E48"/>
    <w:rsid w:val="00F63439"/>
    <w:rsid w:val="00F64184"/>
    <w:rsid w:val="00F67BC0"/>
    <w:rsid w:val="00F72486"/>
    <w:rsid w:val="00F72818"/>
    <w:rsid w:val="00F74DB1"/>
    <w:rsid w:val="00F74FDC"/>
    <w:rsid w:val="00F77898"/>
    <w:rsid w:val="00F77D19"/>
    <w:rsid w:val="00F847B9"/>
    <w:rsid w:val="00F86CCC"/>
    <w:rsid w:val="00F90610"/>
    <w:rsid w:val="00F9186D"/>
    <w:rsid w:val="00F95CFC"/>
    <w:rsid w:val="00F96563"/>
    <w:rsid w:val="00F96E81"/>
    <w:rsid w:val="00FA073D"/>
    <w:rsid w:val="00FB0583"/>
    <w:rsid w:val="00FB0765"/>
    <w:rsid w:val="00FB2DCE"/>
    <w:rsid w:val="00FB342C"/>
    <w:rsid w:val="00FB552C"/>
    <w:rsid w:val="00FC094A"/>
    <w:rsid w:val="00FC2FD9"/>
    <w:rsid w:val="00FC52D2"/>
    <w:rsid w:val="00FC5B30"/>
    <w:rsid w:val="00FD1F97"/>
    <w:rsid w:val="00FD25BE"/>
    <w:rsid w:val="00FD5BF8"/>
    <w:rsid w:val="00FD682A"/>
    <w:rsid w:val="00FD6F81"/>
    <w:rsid w:val="00FE1206"/>
    <w:rsid w:val="00FE4424"/>
    <w:rsid w:val="00FE5AB2"/>
    <w:rsid w:val="00FE5F9A"/>
    <w:rsid w:val="00FE60E6"/>
    <w:rsid w:val="00FE6ED3"/>
    <w:rsid w:val="00FE73FD"/>
    <w:rsid w:val="00FF002C"/>
    <w:rsid w:val="00FF2421"/>
    <w:rsid w:val="00FF289E"/>
    <w:rsid w:val="00FF35DB"/>
    <w:rsid w:val="00FF52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rules v:ext="edit">
        <o:r id="V:Rule3" type="connector" idref="#_x0000_s1215"/>
        <o:r id="V:Rule4" type="connector" idref="#_x0000_s12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64F"/>
    <w:rPr>
      <w:rFonts w:ascii="新細明體" w:hAnsi="新細明體" w:cs="新細明體"/>
      <w:sz w:val="24"/>
      <w:szCs w:val="24"/>
    </w:rPr>
  </w:style>
  <w:style w:type="paragraph" w:styleId="2">
    <w:name w:val="heading 2"/>
    <w:basedOn w:val="a"/>
    <w:next w:val="a0"/>
    <w:link w:val="20"/>
    <w:autoRedefine/>
    <w:qFormat/>
    <w:rsid w:val="00686538"/>
    <w:pPr>
      <w:widowControl w:val="0"/>
      <w:spacing w:beforeLines="50" w:afterLines="50" w:line="520" w:lineRule="exact"/>
      <w:ind w:left="641" w:hangingChars="200" w:hanging="641"/>
      <w:outlineLvl w:val="1"/>
    </w:pPr>
    <w:rPr>
      <w:rFonts w:ascii="標楷體" w:eastAsia="標楷體" w:hAnsi="標楷體" w:cs="Times New Roman"/>
      <w:b/>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
    <w:uiPriority w:val="99"/>
    <w:rsid w:val="00E3564F"/>
    <w:pPr>
      <w:spacing w:before="100" w:beforeAutospacing="1" w:after="100" w:afterAutospacing="1"/>
      <w:jc w:val="both"/>
    </w:pPr>
  </w:style>
  <w:style w:type="paragraph" w:styleId="a4">
    <w:name w:val="footer"/>
    <w:basedOn w:val="a"/>
    <w:rsid w:val="00E3564F"/>
    <w:pPr>
      <w:tabs>
        <w:tab w:val="center" w:pos="0"/>
        <w:tab w:val="right" w:pos="140"/>
      </w:tabs>
      <w:jc w:val="center"/>
    </w:pPr>
  </w:style>
  <w:style w:type="paragraph" w:customStyle="1" w:styleId="tablev2">
    <w:name w:val="tablev2"/>
    <w:basedOn w:val="a"/>
    <w:rsid w:val="00E3564F"/>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E3564F"/>
    <w:pPr>
      <w:pBdr>
        <w:bottom w:val="single" w:sz="36" w:space="4" w:color="5AA7DB"/>
      </w:pBdr>
      <w:spacing w:before="100" w:beforeAutospacing="1" w:after="100" w:afterAutospacing="1"/>
      <w:jc w:val="center"/>
    </w:pPr>
    <w:rPr>
      <w:color w:val="006699"/>
    </w:rPr>
  </w:style>
  <w:style w:type="paragraph" w:customStyle="1" w:styleId="left">
    <w:name w:val="left"/>
    <w:basedOn w:val="a"/>
    <w:rsid w:val="00E3564F"/>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E3564F"/>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styleId="a5">
    <w:name w:val="header"/>
    <w:basedOn w:val="a"/>
    <w:rsid w:val="00171401"/>
    <w:pPr>
      <w:tabs>
        <w:tab w:val="center" w:pos="4153"/>
        <w:tab w:val="right" w:pos="8306"/>
      </w:tabs>
      <w:snapToGrid w:val="0"/>
    </w:pPr>
    <w:rPr>
      <w:sz w:val="20"/>
      <w:szCs w:val="20"/>
    </w:rPr>
  </w:style>
  <w:style w:type="character" w:styleId="a6">
    <w:name w:val="page number"/>
    <w:basedOn w:val="a1"/>
    <w:rsid w:val="00171401"/>
  </w:style>
  <w:style w:type="paragraph" w:customStyle="1" w:styleId="HTMLPreformatted1">
    <w:name w:val="HTML Preformatted1"/>
    <w:basedOn w:val="a"/>
    <w:rsid w:val="0023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pPr>
    <w:rPr>
      <w:rFonts w:ascii="細明體" w:eastAsia="細明體" w:hAnsi="細明體" w:cs="細明體"/>
      <w:sz w:val="23"/>
      <w:szCs w:val="23"/>
    </w:rPr>
  </w:style>
  <w:style w:type="paragraph" w:styleId="a7">
    <w:name w:val="Balloon Text"/>
    <w:basedOn w:val="a"/>
    <w:link w:val="a8"/>
    <w:rsid w:val="002332AD"/>
    <w:rPr>
      <w:rFonts w:asciiTheme="majorHAnsi" w:eastAsiaTheme="majorEastAsia" w:hAnsiTheme="majorHAnsi" w:cstheme="majorBidi"/>
      <w:sz w:val="18"/>
      <w:szCs w:val="18"/>
    </w:rPr>
  </w:style>
  <w:style w:type="character" w:customStyle="1" w:styleId="a8">
    <w:name w:val="註解方塊文字 字元"/>
    <w:basedOn w:val="a1"/>
    <w:link w:val="a7"/>
    <w:rsid w:val="002332AD"/>
    <w:rPr>
      <w:rFonts w:asciiTheme="majorHAnsi" w:eastAsiaTheme="majorEastAsia" w:hAnsiTheme="majorHAnsi" w:cstheme="majorBidi"/>
      <w:sz w:val="18"/>
      <w:szCs w:val="18"/>
    </w:rPr>
  </w:style>
  <w:style w:type="table" w:styleId="a9">
    <w:name w:val="Table Grid"/>
    <w:basedOn w:val="a2"/>
    <w:rsid w:val="00023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34E3B"/>
    <w:pPr>
      <w:ind w:leftChars="200" w:left="480"/>
    </w:pPr>
  </w:style>
  <w:style w:type="character" w:customStyle="1" w:styleId="20">
    <w:name w:val="標題 2 字元"/>
    <w:basedOn w:val="a1"/>
    <w:link w:val="2"/>
    <w:rsid w:val="00686538"/>
    <w:rPr>
      <w:rFonts w:ascii="標楷體" w:eastAsia="標楷體" w:hAnsi="標楷體"/>
      <w:b/>
      <w:sz w:val="32"/>
      <w:szCs w:val="32"/>
    </w:rPr>
  </w:style>
  <w:style w:type="paragraph" w:styleId="a0">
    <w:name w:val="Normal Indent"/>
    <w:basedOn w:val="a"/>
    <w:rsid w:val="0068653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64F"/>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3564F"/>
    <w:pPr>
      <w:spacing w:before="100" w:beforeAutospacing="1" w:after="100" w:afterAutospacing="1"/>
      <w:jc w:val="both"/>
    </w:pPr>
  </w:style>
  <w:style w:type="paragraph" w:styleId="a3">
    <w:name w:val="footer"/>
    <w:basedOn w:val="a"/>
    <w:rsid w:val="00E3564F"/>
    <w:pPr>
      <w:tabs>
        <w:tab w:val="center" w:pos="0"/>
        <w:tab w:val="right" w:pos="140"/>
      </w:tabs>
      <w:jc w:val="center"/>
    </w:pPr>
  </w:style>
  <w:style w:type="paragraph" w:customStyle="1" w:styleId="tablev2">
    <w:name w:val="tablev2"/>
    <w:basedOn w:val="a"/>
    <w:rsid w:val="00E3564F"/>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E3564F"/>
    <w:pPr>
      <w:pBdr>
        <w:bottom w:val="single" w:sz="36" w:space="4" w:color="5AA7DB"/>
      </w:pBdr>
      <w:spacing w:before="100" w:beforeAutospacing="1" w:after="100" w:afterAutospacing="1"/>
      <w:jc w:val="center"/>
    </w:pPr>
    <w:rPr>
      <w:color w:val="006699"/>
    </w:rPr>
  </w:style>
  <w:style w:type="paragraph" w:customStyle="1" w:styleId="left">
    <w:name w:val="left"/>
    <w:basedOn w:val="a"/>
    <w:rsid w:val="00E3564F"/>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E3564F"/>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styleId="a4">
    <w:name w:val="header"/>
    <w:basedOn w:val="a"/>
    <w:rsid w:val="00171401"/>
    <w:pPr>
      <w:tabs>
        <w:tab w:val="center" w:pos="4153"/>
        <w:tab w:val="right" w:pos="8306"/>
      </w:tabs>
      <w:snapToGrid w:val="0"/>
    </w:pPr>
    <w:rPr>
      <w:sz w:val="20"/>
      <w:szCs w:val="20"/>
    </w:rPr>
  </w:style>
  <w:style w:type="character" w:styleId="a5">
    <w:name w:val="page number"/>
    <w:basedOn w:val="a0"/>
    <w:rsid w:val="00171401"/>
  </w:style>
  <w:style w:type="paragraph" w:customStyle="1" w:styleId="HTMLPreformatted1">
    <w:name w:val="HTML Preformatted1"/>
    <w:basedOn w:val="a"/>
    <w:rsid w:val="0023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pPr>
    <w:rPr>
      <w:rFonts w:ascii="細明體" w:eastAsia="細明體" w:hAnsi="細明體" w:cs="細明體"/>
      <w:sz w:val="23"/>
      <w:szCs w:val="23"/>
    </w:rPr>
  </w:style>
  <w:style w:type="paragraph" w:styleId="a6">
    <w:name w:val="Balloon Text"/>
    <w:basedOn w:val="a"/>
    <w:link w:val="a7"/>
    <w:rsid w:val="002332AD"/>
    <w:rPr>
      <w:rFonts w:asciiTheme="majorHAnsi" w:eastAsiaTheme="majorEastAsia" w:hAnsiTheme="majorHAnsi" w:cstheme="majorBidi"/>
      <w:sz w:val="18"/>
      <w:szCs w:val="18"/>
    </w:rPr>
  </w:style>
  <w:style w:type="character" w:customStyle="1" w:styleId="a7">
    <w:name w:val="註解方塊文字 字元"/>
    <w:basedOn w:val="a0"/>
    <w:link w:val="a6"/>
    <w:rsid w:val="002332AD"/>
    <w:rPr>
      <w:rFonts w:asciiTheme="majorHAnsi" w:eastAsiaTheme="majorEastAsia" w:hAnsiTheme="majorHAnsi" w:cstheme="majorBidi"/>
      <w:sz w:val="18"/>
      <w:szCs w:val="18"/>
    </w:rPr>
  </w:style>
  <w:style w:type="table" w:styleId="a8">
    <w:name w:val="Table Grid"/>
    <w:basedOn w:val="a1"/>
    <w:rsid w:val="00023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34E3B"/>
    <w:pPr>
      <w:ind w:leftChars="200" w:left="480"/>
    </w:pPr>
  </w:style>
</w:styles>
</file>

<file path=word/webSettings.xml><?xml version="1.0" encoding="utf-8"?>
<w:webSettings xmlns:r="http://schemas.openxmlformats.org/officeDocument/2006/relationships" xmlns:w="http://schemas.openxmlformats.org/wordprocessingml/2006/main">
  <w:divs>
    <w:div w:id="416053537">
      <w:bodyDiv w:val="1"/>
      <w:marLeft w:val="0"/>
      <w:marRight w:val="0"/>
      <w:marTop w:val="0"/>
      <w:marBottom w:val="0"/>
      <w:divBdr>
        <w:top w:val="none" w:sz="0" w:space="0" w:color="auto"/>
        <w:left w:val="none" w:sz="0" w:space="0" w:color="auto"/>
        <w:bottom w:val="none" w:sz="0" w:space="0" w:color="auto"/>
        <w:right w:val="none" w:sz="0" w:space="0" w:color="auto"/>
      </w:divBdr>
      <w:divsChild>
        <w:div w:id="1042944612">
          <w:marLeft w:val="0"/>
          <w:marRight w:val="0"/>
          <w:marTop w:val="0"/>
          <w:marBottom w:val="0"/>
          <w:divBdr>
            <w:top w:val="none" w:sz="0" w:space="0" w:color="auto"/>
            <w:left w:val="none" w:sz="0" w:space="0" w:color="auto"/>
            <w:bottom w:val="none" w:sz="0" w:space="0" w:color="auto"/>
            <w:right w:val="none" w:sz="0" w:space="0" w:color="auto"/>
          </w:divBdr>
        </w:div>
      </w:divsChild>
    </w:div>
    <w:div w:id="901869152">
      <w:marLeft w:val="0"/>
      <w:marRight w:val="0"/>
      <w:marTop w:val="0"/>
      <w:marBottom w:val="0"/>
      <w:divBdr>
        <w:top w:val="none" w:sz="0" w:space="0" w:color="auto"/>
        <w:left w:val="none" w:sz="0" w:space="0" w:color="auto"/>
        <w:bottom w:val="none" w:sz="0" w:space="0" w:color="auto"/>
        <w:right w:val="none" w:sz="0" w:space="0" w:color="auto"/>
      </w:divBdr>
    </w:div>
    <w:div w:id="1738161164">
      <w:bodyDiv w:val="1"/>
      <w:marLeft w:val="0"/>
      <w:marRight w:val="0"/>
      <w:marTop w:val="0"/>
      <w:marBottom w:val="0"/>
      <w:divBdr>
        <w:top w:val="none" w:sz="0" w:space="0" w:color="auto"/>
        <w:left w:val="none" w:sz="0" w:space="0" w:color="auto"/>
        <w:bottom w:val="none" w:sz="0" w:space="0" w:color="auto"/>
        <w:right w:val="none" w:sz="0" w:space="0" w:color="auto"/>
      </w:divBdr>
      <w:divsChild>
        <w:div w:id="173515650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EF351-1FD8-4D9E-8DC1-8AEB9F17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5200</Words>
  <Characters>602</Characters>
  <Application>Microsoft Office Word</Application>
  <DocSecurity>0</DocSecurity>
  <Lines>5</Lines>
  <Paragraphs>11</Paragraphs>
  <ScaleCrop>false</ScaleCrop>
  <Company>HOMGER</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行政院勞工委員會102年度施政目標與重點</dc:title>
  <dc:creator>User</dc:creator>
  <cp:lastModifiedBy>jayce7211</cp:lastModifiedBy>
  <cp:revision>15</cp:revision>
  <cp:lastPrinted>2017-08-23T03:24:00Z</cp:lastPrinted>
  <dcterms:created xsi:type="dcterms:W3CDTF">2017-08-21T08:54:00Z</dcterms:created>
  <dcterms:modified xsi:type="dcterms:W3CDTF">2017-09-11T05:48:00Z</dcterms:modified>
</cp:coreProperties>
</file>